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맑은 고딕" w:cs="Arial"/>
          <w:noProof w:val="0"/>
          <w:sz w:val="24"/>
          <w:szCs w:val="24"/>
        </w:rPr>
        <w:t>#</w:t>
      </w:r>
      <w:r w:rsidR="00B60681">
        <w:rPr>
          <w:rFonts w:eastAsia="맑은 고딕" w:cs="Arial" w:hint="eastAsia"/>
          <w:noProof w:val="0"/>
          <w:sz w:val="24"/>
          <w:szCs w:val="24"/>
        </w:rPr>
        <w:t>86</w:t>
      </w:r>
      <w:r w:rsidRPr="006C0AF4">
        <w:rPr>
          <w:rFonts w:eastAsia="맑은 고딕" w:cs="Arial"/>
          <w:noProof w:val="0"/>
          <w:sz w:val="24"/>
          <w:szCs w:val="24"/>
        </w:rPr>
        <w:t xml:space="preserve">    </w:t>
      </w:r>
      <w:r w:rsidR="00B60681">
        <w:rPr>
          <w:rFonts w:eastAsia="맑은 고딕" w:cs="Arial" w:hint="eastAsia"/>
          <w:noProof w:val="0"/>
          <w:sz w:val="24"/>
          <w:szCs w:val="24"/>
        </w:rPr>
        <w:t xml:space="preserve">      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6B76ED">
        <w:rPr>
          <w:rFonts w:cs="Arial"/>
          <w:noProof w:val="0"/>
          <w:sz w:val="24"/>
          <w:szCs w:val="24"/>
        </w:rPr>
        <w:t>R4-1</w:t>
      </w:r>
      <w:r w:rsidR="006B76ED">
        <w:rPr>
          <w:rFonts w:cs="Arial" w:hint="eastAsia"/>
          <w:noProof w:val="0"/>
          <w:sz w:val="24"/>
          <w:szCs w:val="24"/>
        </w:rPr>
        <w:t>8</w:t>
      </w:r>
      <w:r w:rsidR="004A040C">
        <w:rPr>
          <w:rFonts w:cs="Arial" w:hint="eastAsia"/>
          <w:noProof w:val="0"/>
          <w:sz w:val="24"/>
          <w:szCs w:val="24"/>
        </w:rPr>
        <w:t>02033</w:t>
      </w:r>
    </w:p>
    <w:p w:rsidR="00496F3A" w:rsidRPr="006B76ED" w:rsidRDefault="00B60681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 w:hint="eastAsia"/>
          <w:b/>
          <w:bCs/>
          <w:noProof/>
          <w:sz w:val="24"/>
        </w:rPr>
        <w:t>Athens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Greece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 w:rsidR="005A68A4">
        <w:rPr>
          <w:rFonts w:ascii="Arial" w:hAnsi="Arial" w:cs="Arial" w:hint="eastAsia"/>
          <w:b/>
          <w:bCs/>
          <w:noProof/>
          <w:sz w:val="24"/>
        </w:rPr>
        <w:t>2</w:t>
      </w:r>
      <w:r>
        <w:rPr>
          <w:rFonts w:ascii="Arial" w:hAnsi="Arial" w:cs="Arial" w:hint="eastAsia"/>
          <w:b/>
          <w:bCs/>
          <w:noProof/>
          <w:sz w:val="24"/>
        </w:rPr>
        <w:t>6 February</w:t>
      </w:r>
      <w:r w:rsidR="005A68A4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2 </w:t>
      </w:r>
      <w:r>
        <w:rPr>
          <w:rFonts w:ascii="Arial" w:hAnsi="Arial" w:cs="Arial" w:hint="eastAsia"/>
          <w:b/>
          <w:bCs/>
          <w:noProof/>
          <w:sz w:val="24"/>
        </w:rPr>
        <w:t>March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6B76ED"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D42B81">
        <w:rPr>
          <w:rFonts w:ascii="Arial" w:hAnsi="Arial" w:cs="Arial" w:hint="eastAsia"/>
          <w:b/>
          <w:sz w:val="24"/>
          <w:szCs w:val="24"/>
          <w:lang w:val="en-US"/>
        </w:rPr>
        <w:t>7.4.9.3.1</w:t>
      </w:r>
    </w:p>
    <w:p w:rsidR="00496F3A" w:rsidRPr="00DC6945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DC6945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496F3A" w:rsidRPr="00DC6945" w:rsidRDefault="00496F3A" w:rsidP="00017B7F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DC6945">
        <w:rPr>
          <w:rFonts w:ascii="Arial" w:hAnsi="Arial" w:cs="Arial"/>
          <w:b/>
          <w:sz w:val="24"/>
          <w:szCs w:val="24"/>
        </w:rPr>
        <w:t>Title:</w:t>
      </w:r>
      <w:r w:rsidR="00781B1B" w:rsidRPr="00DC6945">
        <w:rPr>
          <w:rFonts w:ascii="Arial" w:hAnsi="Arial" w:cs="Arial" w:hint="eastAsia"/>
          <w:b/>
          <w:sz w:val="24"/>
          <w:szCs w:val="24"/>
        </w:rPr>
        <w:tab/>
      </w:r>
      <w:r w:rsidRPr="00DC6945">
        <w:rPr>
          <w:rFonts w:ascii="Arial" w:hAnsi="Arial" w:cs="Arial"/>
          <w:b/>
          <w:sz w:val="24"/>
          <w:szCs w:val="24"/>
        </w:rPr>
        <w:tab/>
      </w:r>
      <w:r w:rsidR="00450AB4" w:rsidRPr="00DC6945">
        <w:rPr>
          <w:rFonts w:ascii="Arial" w:hAnsi="Arial" w:cs="Arial" w:hint="eastAsia"/>
          <w:b/>
          <w:sz w:val="24"/>
          <w:szCs w:val="24"/>
        </w:rPr>
        <w:t>F</w:t>
      </w:r>
      <w:r w:rsidR="004A040C" w:rsidRPr="00DC6945">
        <w:rPr>
          <w:rFonts w:ascii="Arial" w:hAnsi="Arial" w:cs="Arial" w:hint="eastAsia"/>
          <w:b/>
          <w:sz w:val="24"/>
          <w:szCs w:val="24"/>
        </w:rPr>
        <w:t>act</w:t>
      </w:r>
      <w:r w:rsidR="00450AB4" w:rsidRPr="00DC6945">
        <w:rPr>
          <w:rFonts w:ascii="Arial" w:hAnsi="Arial" w:cs="Arial" w:hint="eastAsia"/>
          <w:b/>
          <w:sz w:val="24"/>
          <w:szCs w:val="24"/>
        </w:rPr>
        <w:t xml:space="preserve">s </w:t>
      </w:r>
      <w:r w:rsidR="005C1883" w:rsidRPr="00DC6945">
        <w:rPr>
          <w:rFonts w:ascii="Arial" w:hAnsi="Arial" w:cs="Arial" w:hint="eastAsia"/>
          <w:b/>
          <w:sz w:val="24"/>
          <w:szCs w:val="24"/>
        </w:rPr>
        <w:t>on UE performance</w:t>
      </w:r>
      <w:r w:rsidR="00C83F2A" w:rsidRPr="00DC6945">
        <w:rPr>
          <w:rFonts w:ascii="Arial" w:hAnsi="Arial" w:cs="Arial" w:hint="eastAsia"/>
          <w:b/>
          <w:sz w:val="24"/>
          <w:szCs w:val="24"/>
        </w:rPr>
        <w:t xml:space="preserve"> </w:t>
      </w:r>
      <w:r w:rsidR="00DC6945" w:rsidRPr="00DC6945">
        <w:rPr>
          <w:rFonts w:ascii="Arial" w:hAnsi="Arial" w:cs="Arial" w:hint="eastAsia"/>
          <w:b/>
          <w:sz w:val="24"/>
          <w:szCs w:val="24"/>
        </w:rPr>
        <w:t xml:space="preserve">and </w:t>
      </w:r>
      <w:r w:rsidR="005C1883" w:rsidRPr="00DC6945">
        <w:rPr>
          <w:rFonts w:ascii="Arial" w:hAnsi="Arial" w:cs="Arial" w:hint="eastAsia"/>
          <w:b/>
          <w:sz w:val="24"/>
          <w:szCs w:val="24"/>
        </w:rPr>
        <w:t xml:space="preserve">spherical </w:t>
      </w:r>
      <w:r w:rsidR="00DC6945" w:rsidRPr="00DC6945">
        <w:rPr>
          <w:rFonts w:ascii="Arial" w:hAnsi="Arial" w:cs="Arial" w:hint="eastAsia"/>
          <w:b/>
          <w:sz w:val="24"/>
          <w:szCs w:val="24"/>
        </w:rPr>
        <w:t>EIRP in FR2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C6945">
        <w:rPr>
          <w:rFonts w:ascii="Arial" w:hAnsi="Arial" w:cs="Arial"/>
          <w:b/>
          <w:sz w:val="24"/>
          <w:szCs w:val="24"/>
        </w:rPr>
        <w:t>Document for:</w:t>
      </w:r>
      <w:r w:rsidRPr="00DC6945">
        <w:rPr>
          <w:rFonts w:ascii="Arial" w:hAnsi="Arial" w:cs="Arial"/>
          <w:b/>
          <w:sz w:val="24"/>
          <w:szCs w:val="24"/>
        </w:rPr>
        <w:tab/>
      </w:r>
      <w:r w:rsidR="00B60681" w:rsidRPr="00DC6945">
        <w:rPr>
          <w:rFonts w:ascii="Arial" w:eastAsiaTheme="minorEastAsia" w:hAnsi="Arial" w:cs="Arial" w:hint="eastAsia"/>
          <w:b/>
          <w:sz w:val="24"/>
          <w:szCs w:val="24"/>
        </w:rPr>
        <w:t>Approval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FB36B4" w:rsidRDefault="006B164C" w:rsidP="000246B5">
      <w:pPr>
        <w:jc w:val="both"/>
        <w:rPr>
          <w:rFonts w:eastAsiaTheme="minorEastAsia"/>
        </w:rPr>
      </w:pPr>
      <w:r>
        <w:rPr>
          <w:rFonts w:hint="eastAsia"/>
        </w:rPr>
        <w:t xml:space="preserve">RAN4 has started to consider </w:t>
      </w:r>
      <w:r w:rsidR="00FB36B4">
        <w:t xml:space="preserve">more aspects of real-product implementations </w:t>
      </w:r>
      <w:r>
        <w:rPr>
          <w:rFonts w:hint="eastAsia"/>
        </w:rPr>
        <w:t xml:space="preserve">for the </w:t>
      </w:r>
      <w:r w:rsidR="00FB36B4">
        <w:t>simulation analysis</w:t>
      </w:r>
      <w:r>
        <w:rPr>
          <w:rFonts w:hint="eastAsia"/>
        </w:rPr>
        <w:t xml:space="preserve"> for </w:t>
      </w:r>
      <w:r w:rsidR="00C83F2A">
        <w:rPr>
          <w:rFonts w:hint="eastAsia"/>
        </w:rPr>
        <w:t>s</w:t>
      </w:r>
      <w:r>
        <w:rPr>
          <w:rFonts w:hint="eastAsia"/>
        </w:rPr>
        <w:t>pherical coverage EIRP</w:t>
      </w:r>
      <w:r w:rsidR="00FB36B4">
        <w:t xml:space="preserve">. These aspects significantly impact the </w:t>
      </w:r>
      <w:r w:rsidR="008A02E1">
        <w:rPr>
          <w:rFonts w:hint="eastAsia"/>
        </w:rPr>
        <w:t>achievable</w:t>
      </w:r>
      <w:r w:rsidR="00FB36B4">
        <w:t xml:space="preserve"> EIRP results, and thus should be </w:t>
      </w:r>
      <w:r w:rsidR="00A8082D">
        <w:rPr>
          <w:rFonts w:hint="eastAsia"/>
        </w:rPr>
        <w:t xml:space="preserve">gathered more data </w:t>
      </w:r>
      <w:r w:rsidR="00FB36B4">
        <w:t xml:space="preserve">for CDF calculations. </w:t>
      </w:r>
      <w:r w:rsidR="00CF7248">
        <w:t>I</w:t>
      </w:r>
      <w:r w:rsidR="00CF7248">
        <w:rPr>
          <w:rFonts w:hint="eastAsia"/>
        </w:rPr>
        <w:t xml:space="preserve">n this regard, as summarized in Table 1, </w:t>
      </w:r>
      <w:r w:rsidR="00CF7248" w:rsidRPr="00CF7248">
        <w:t>all contributions consider</w:t>
      </w:r>
      <w:r w:rsidR="00CF7248">
        <w:rPr>
          <w:rFonts w:hint="eastAsia"/>
        </w:rPr>
        <w:t xml:space="preserve">ed </w:t>
      </w:r>
      <w:r w:rsidR="00CF7248" w:rsidRPr="00CF7248">
        <w:t>the real-product UE aspect especially on cover material on EIRP CDF discussion</w:t>
      </w:r>
      <w:r w:rsidR="00CF7248">
        <w:rPr>
          <w:rFonts w:hint="eastAsia"/>
        </w:rPr>
        <w:t xml:space="preserve"> in RAN4 AH-1801 where </w:t>
      </w:r>
      <w:r w:rsidR="000B5A2A">
        <w:rPr>
          <w:rFonts w:hint="eastAsia"/>
        </w:rPr>
        <w:t xml:space="preserve">RAN4 approved </w:t>
      </w:r>
      <w:r w:rsidR="00CF7248">
        <w:rPr>
          <w:rFonts w:hint="eastAsia"/>
        </w:rPr>
        <w:t>a</w:t>
      </w:r>
      <w:r w:rsidR="00D83559">
        <w:rPr>
          <w:rFonts w:hint="eastAsia"/>
        </w:rPr>
        <w:t xml:space="preserve"> way forward </w:t>
      </w:r>
      <w:r w:rsidR="00CF7248">
        <w:rPr>
          <w:rFonts w:hint="eastAsia"/>
        </w:rPr>
        <w:t xml:space="preserve">which </w:t>
      </w:r>
      <w:r>
        <w:rPr>
          <w:rFonts w:hint="eastAsia"/>
        </w:rPr>
        <w:t xml:space="preserve">has </w:t>
      </w:r>
      <w:r w:rsidR="00CF7248">
        <w:rPr>
          <w:rFonts w:hint="eastAsia"/>
        </w:rPr>
        <w:t xml:space="preserve">an agreement that </w:t>
      </w:r>
      <w:r w:rsidR="00CF7248" w:rsidRPr="00CF7248">
        <w:t xml:space="preserve">the restrictions of real product UE </w:t>
      </w:r>
      <w:r w:rsidR="00CF7248">
        <w:rPr>
          <w:rFonts w:hint="eastAsia"/>
        </w:rPr>
        <w:t xml:space="preserve">should be considered </w:t>
      </w:r>
      <w:r w:rsidR="00EB4AB1" w:rsidRPr="00CF7248">
        <w:t>to decide the spherical coverage requirement</w:t>
      </w:r>
      <w:r w:rsidR="00EB4AB1">
        <w:rPr>
          <w:rFonts w:hint="eastAsia"/>
        </w:rPr>
        <w:t xml:space="preserve"> </w:t>
      </w:r>
      <w:r w:rsidR="00CF7248">
        <w:rPr>
          <w:rFonts w:hint="eastAsia"/>
        </w:rPr>
        <w:t>[1]</w:t>
      </w:r>
    </w:p>
    <w:p w:rsidR="000B5A2A" w:rsidRPr="000B5A2A" w:rsidRDefault="000B5A2A" w:rsidP="000B5A2A">
      <w:pPr>
        <w:spacing w:before="180"/>
        <w:jc w:val="center"/>
        <w:rPr>
          <w:rFonts w:eastAsiaTheme="minorEastAsia"/>
          <w:b/>
          <w:lang w:val="en-US"/>
        </w:rPr>
      </w:pPr>
      <w:r w:rsidRPr="000B5A2A">
        <w:rPr>
          <w:rFonts w:eastAsiaTheme="minorEastAsia" w:hint="eastAsia"/>
          <w:b/>
          <w:lang w:val="en-US"/>
        </w:rPr>
        <w:t>Table 1</w:t>
      </w:r>
      <w:r w:rsidRPr="000B5A2A">
        <w:rPr>
          <w:rFonts w:eastAsiaTheme="minorEastAsia"/>
          <w:b/>
          <w:lang w:val="en-US"/>
        </w:rPr>
        <w:t xml:space="preserve">: </w:t>
      </w:r>
      <w:r w:rsidRPr="000B5A2A">
        <w:rPr>
          <w:rFonts w:eastAsiaTheme="minorEastAsia" w:hint="eastAsia"/>
          <w:b/>
          <w:lang w:val="en-US"/>
        </w:rPr>
        <w:t xml:space="preserve">Summary of </w:t>
      </w:r>
      <w:r>
        <w:rPr>
          <w:rFonts w:eastAsiaTheme="minorEastAsia" w:hint="eastAsia"/>
          <w:b/>
          <w:lang w:val="en-US"/>
        </w:rPr>
        <w:t xml:space="preserve">contributions in RAN4 AH-1801 </w:t>
      </w:r>
      <w:r w:rsidRPr="000B5A2A">
        <w:rPr>
          <w:rFonts w:eastAsiaTheme="minorEastAsia" w:hint="eastAsia"/>
          <w:b/>
          <w:lang w:val="en-US"/>
        </w:rPr>
        <w:t>[</w:t>
      </w:r>
      <w:r>
        <w:rPr>
          <w:rFonts w:eastAsiaTheme="minorEastAsia" w:hint="eastAsia"/>
          <w:b/>
          <w:lang w:val="en-US"/>
        </w:rPr>
        <w:t>1</w:t>
      </w:r>
      <w:r w:rsidRPr="000B5A2A">
        <w:rPr>
          <w:rFonts w:eastAsiaTheme="minorEastAsia" w:hint="eastAsia"/>
          <w:b/>
          <w:lang w:val="en-US"/>
        </w:rPr>
        <w:t>]</w:t>
      </w:r>
    </w:p>
    <w:p w:rsidR="004221C5" w:rsidRPr="000B5A2A" w:rsidRDefault="000B5A2A" w:rsidP="004221C5">
      <w:pPr>
        <w:jc w:val="center"/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07CDA84F">
            <wp:extent cx="6120000" cy="229421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29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6F3A" w:rsidRPr="00DE73C9" w:rsidRDefault="00B66850" w:rsidP="006D1978">
      <w:pPr>
        <w:spacing w:before="180"/>
        <w:jc w:val="both"/>
        <w:rPr>
          <w:rFonts w:ascii="Calibri" w:eastAsiaTheme="minorEastAsia" w:hAnsi="Calibri"/>
          <w:sz w:val="22"/>
          <w:lang w:val="en-US"/>
        </w:rPr>
      </w:pPr>
      <w:r>
        <w:rPr>
          <w:rFonts w:eastAsiaTheme="minorEastAsia" w:hint="eastAsia"/>
          <w:lang w:val="en-US"/>
        </w:rPr>
        <w:t>As noted in</w:t>
      </w:r>
      <w:r w:rsidR="007B1989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T</w:t>
      </w:r>
      <w:r w:rsidR="007B1989">
        <w:rPr>
          <w:rFonts w:eastAsiaTheme="minorEastAsia" w:hint="eastAsia"/>
          <w:lang w:val="en-US"/>
        </w:rPr>
        <w:t>able</w:t>
      </w:r>
      <w:r>
        <w:rPr>
          <w:rFonts w:eastAsiaTheme="minorEastAsia" w:hint="eastAsia"/>
          <w:lang w:val="en-US"/>
        </w:rPr>
        <w:t xml:space="preserve"> 1</w:t>
      </w:r>
      <w:r w:rsidR="007B1989">
        <w:rPr>
          <w:rFonts w:eastAsiaTheme="minorEastAsia" w:hint="eastAsia"/>
          <w:lang w:val="en-US"/>
        </w:rPr>
        <w:t xml:space="preserve">, </w:t>
      </w:r>
      <w:r w:rsidR="007B1989">
        <w:rPr>
          <w:rFonts w:eastAsiaTheme="minorEastAsia" w:hint="eastAsia"/>
        </w:rPr>
        <w:t xml:space="preserve">there was a request </w:t>
      </w:r>
      <w:r>
        <w:rPr>
          <w:rFonts w:eastAsiaTheme="minorEastAsia" w:hint="eastAsia"/>
        </w:rPr>
        <w:t>o</w:t>
      </w:r>
      <w:r w:rsidR="00DD77D7">
        <w:rPr>
          <w:rFonts w:eastAsiaTheme="minorEastAsia" w:hint="eastAsia"/>
        </w:rPr>
        <w:t>n</w:t>
      </w:r>
      <w:r w:rsidR="007B1989">
        <w:rPr>
          <w:rFonts w:eastAsiaTheme="minorEastAsia" w:hint="eastAsia"/>
        </w:rPr>
        <w:t xml:space="preserve"> the UE </w:t>
      </w:r>
      <w:r w:rsidR="000B5A2A">
        <w:rPr>
          <w:rFonts w:eastAsiaTheme="minorEastAsia" w:hint="eastAsia"/>
        </w:rPr>
        <w:t xml:space="preserve">packaging </w:t>
      </w:r>
      <w:r w:rsidR="000B5A2A">
        <w:rPr>
          <w:rFonts w:eastAsiaTheme="minorEastAsia"/>
        </w:rPr>
        <w:t>innovation</w:t>
      </w:r>
      <w:r w:rsidR="000B5A2A">
        <w:rPr>
          <w:rFonts w:eastAsiaTheme="minorEastAsia" w:hint="eastAsia"/>
        </w:rPr>
        <w:t xml:space="preserve"> to </w:t>
      </w:r>
      <w:r w:rsidR="000B5A2A">
        <w:rPr>
          <w:rFonts w:eastAsiaTheme="minorEastAsia"/>
        </w:rPr>
        <w:t>enhance</w:t>
      </w:r>
      <w:r w:rsidR="000B5A2A">
        <w:rPr>
          <w:rFonts w:eastAsiaTheme="minorEastAsia" w:hint="eastAsia"/>
        </w:rPr>
        <w:t xml:space="preserve"> the performance</w:t>
      </w:r>
      <w:r w:rsidR="008A2892">
        <w:rPr>
          <w:rFonts w:eastAsiaTheme="minorEastAsia" w:hint="eastAsia"/>
        </w:rPr>
        <w:t>. So</w:t>
      </w:r>
      <w:r w:rsidR="000B5A2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in this </w:t>
      </w:r>
      <w:r w:rsidR="00EB4AB1">
        <w:rPr>
          <w:rFonts w:eastAsiaTheme="minorEastAsia" w:hint="eastAsia"/>
        </w:rPr>
        <w:t>paper</w:t>
      </w:r>
      <w:r>
        <w:rPr>
          <w:rFonts w:eastAsiaTheme="minorEastAsia" w:hint="eastAsia"/>
        </w:rPr>
        <w:t xml:space="preserve">, </w:t>
      </w:r>
      <w:r w:rsidR="000B5A2A">
        <w:rPr>
          <w:rFonts w:eastAsiaTheme="minorEastAsia" w:hint="eastAsia"/>
        </w:rPr>
        <w:t xml:space="preserve">we would like to </w:t>
      </w:r>
      <w:r w:rsidR="007868E7">
        <w:rPr>
          <w:rFonts w:eastAsiaTheme="minorEastAsia" w:hint="eastAsia"/>
        </w:rPr>
        <w:t xml:space="preserve">compare </w:t>
      </w:r>
      <w:r w:rsidR="00EB4AB1">
        <w:rPr>
          <w:rFonts w:eastAsiaTheme="minorEastAsia" w:hint="eastAsia"/>
        </w:rPr>
        <w:t xml:space="preserve">two </w:t>
      </w:r>
      <w:r w:rsidR="007868E7">
        <w:rPr>
          <w:rFonts w:eastAsiaTheme="minorEastAsia" w:hint="eastAsia"/>
        </w:rPr>
        <w:t>link budgets for LTE and NR</w:t>
      </w:r>
      <w:r w:rsidR="008A2892">
        <w:rPr>
          <w:rFonts w:eastAsiaTheme="minorEastAsia" w:hint="eastAsia"/>
        </w:rPr>
        <w:t xml:space="preserve"> in order to </w:t>
      </w:r>
      <w:r w:rsidR="007868E7">
        <w:rPr>
          <w:rFonts w:eastAsiaTheme="minorEastAsia" w:hint="eastAsia"/>
        </w:rPr>
        <w:t xml:space="preserve">find out the factors </w:t>
      </w:r>
      <w:r w:rsidR="008A2892">
        <w:rPr>
          <w:rFonts w:eastAsiaTheme="minorEastAsia" w:hint="eastAsia"/>
        </w:rPr>
        <w:t xml:space="preserve">and </w:t>
      </w:r>
      <w:r w:rsidR="007B1989">
        <w:rPr>
          <w:rFonts w:eastAsiaTheme="minorEastAsia" w:hint="eastAsia"/>
        </w:rPr>
        <w:t xml:space="preserve">to give a </w:t>
      </w:r>
      <w:r w:rsidR="006F517B">
        <w:rPr>
          <w:rFonts w:eastAsiaTheme="minorEastAsia" w:hint="eastAsia"/>
        </w:rPr>
        <w:t xml:space="preserve">correct </w:t>
      </w:r>
      <w:r w:rsidR="007B1989">
        <w:rPr>
          <w:rFonts w:eastAsiaTheme="minorEastAsia" w:hint="eastAsia"/>
        </w:rPr>
        <w:t>understanding to operators.</w:t>
      </w:r>
      <w:r>
        <w:rPr>
          <w:rFonts w:eastAsiaTheme="minorEastAsia" w:hint="eastAsia"/>
        </w:rPr>
        <w:t xml:space="preserve"> </w:t>
      </w:r>
      <w:r w:rsidR="006F517B">
        <w:rPr>
          <w:rFonts w:eastAsiaTheme="minorEastAsia" w:hint="eastAsia"/>
        </w:rPr>
        <w:t xml:space="preserve">Based on that, </w:t>
      </w:r>
      <w:r>
        <w:rPr>
          <w:rFonts w:eastAsiaTheme="minorEastAsia" w:hint="eastAsia"/>
        </w:rPr>
        <w:t xml:space="preserve">we also propose the way forward </w:t>
      </w:r>
      <w:r w:rsidR="006F517B">
        <w:rPr>
          <w:rFonts w:eastAsiaTheme="minorEastAsia" w:hint="eastAsia"/>
        </w:rPr>
        <w:t xml:space="preserve">for the </w:t>
      </w:r>
      <w:r w:rsidR="006F517B">
        <w:rPr>
          <w:rFonts w:eastAsiaTheme="minorEastAsia"/>
        </w:rPr>
        <w:t>success</w:t>
      </w:r>
      <w:r w:rsidR="006F517B">
        <w:rPr>
          <w:rFonts w:eastAsiaTheme="minorEastAsia" w:hint="eastAsia"/>
        </w:rPr>
        <w:t xml:space="preserve"> of NR FR2 market.</w:t>
      </w:r>
      <w:r>
        <w:rPr>
          <w:rFonts w:eastAsiaTheme="minorEastAsia" w:hint="eastAsia"/>
        </w:rPr>
        <w:t xml:space="preserve"> </w:t>
      </w:r>
    </w:p>
    <w:p w:rsidR="00496F3A" w:rsidRPr="006C0AF4" w:rsidRDefault="007868E7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Discussion</w:t>
      </w:r>
    </w:p>
    <w:p w:rsidR="007868E7" w:rsidRDefault="00B66850" w:rsidP="0042709E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In [2], a chipset vendor </w:t>
      </w:r>
      <w:r w:rsidR="006F517B">
        <w:rPr>
          <w:rFonts w:hint="eastAsia"/>
          <w:lang w:val="en-US"/>
        </w:rPr>
        <w:t xml:space="preserve">proposed </w:t>
      </w:r>
      <w:r>
        <w:rPr>
          <w:rFonts w:hint="eastAsia"/>
          <w:lang w:val="en-US"/>
        </w:rPr>
        <w:t xml:space="preserve">UE vendors to </w:t>
      </w:r>
      <w:r w:rsidR="006F517B">
        <w:rPr>
          <w:rFonts w:hint="eastAsia"/>
          <w:lang w:val="en-US"/>
        </w:rPr>
        <w:t xml:space="preserve">minimize UE packaging loss like that is the only way for better UE performance of spherical coverage. </w:t>
      </w:r>
      <w:r w:rsidR="005633B8">
        <w:rPr>
          <w:rFonts w:hint="eastAsia"/>
          <w:lang w:val="en-US"/>
        </w:rPr>
        <w:t>Even though we believe no one agree</w:t>
      </w:r>
      <w:r w:rsidR="00EB4AB1">
        <w:rPr>
          <w:rFonts w:hint="eastAsia"/>
          <w:lang w:val="en-US"/>
        </w:rPr>
        <w:t>s</w:t>
      </w:r>
      <w:r w:rsidR="005633B8">
        <w:rPr>
          <w:rFonts w:hint="eastAsia"/>
          <w:lang w:val="en-US"/>
        </w:rPr>
        <w:t xml:space="preserve"> with th</w:t>
      </w:r>
      <w:r w:rsidR="00C3740B">
        <w:rPr>
          <w:rFonts w:hint="eastAsia"/>
          <w:lang w:val="en-US"/>
        </w:rPr>
        <w:t>at</w:t>
      </w:r>
      <w:r w:rsidR="005633B8">
        <w:rPr>
          <w:rFonts w:hint="eastAsia"/>
          <w:lang w:val="en-US"/>
        </w:rPr>
        <w:t xml:space="preserve"> blame, we </w:t>
      </w:r>
      <w:r w:rsidR="00EB4AB1">
        <w:rPr>
          <w:rFonts w:hint="eastAsia"/>
          <w:lang w:val="en-US"/>
        </w:rPr>
        <w:t xml:space="preserve">have </w:t>
      </w:r>
      <w:r w:rsidR="005633B8">
        <w:rPr>
          <w:rFonts w:hint="eastAsia"/>
          <w:lang w:val="en-US"/>
        </w:rPr>
        <w:t xml:space="preserve">tried to summarize a link budget table to compare LTE </w:t>
      </w:r>
      <w:r w:rsidR="00761E80">
        <w:rPr>
          <w:rFonts w:hint="eastAsia"/>
          <w:lang w:val="en-US"/>
        </w:rPr>
        <w:t>with</w:t>
      </w:r>
      <w:r w:rsidR="005633B8">
        <w:rPr>
          <w:rFonts w:hint="eastAsia"/>
          <w:lang w:val="en-US"/>
        </w:rPr>
        <w:t xml:space="preserve"> NR FR2 </w:t>
      </w:r>
      <w:r w:rsidR="00761E80">
        <w:rPr>
          <w:rFonts w:hint="eastAsia"/>
          <w:lang w:val="en-US"/>
        </w:rPr>
        <w:t>to</w:t>
      </w:r>
      <w:r w:rsidR="006F517B">
        <w:rPr>
          <w:rFonts w:hint="eastAsia"/>
          <w:lang w:val="en-US"/>
        </w:rPr>
        <w:t xml:space="preserve"> lead operators to </w:t>
      </w:r>
      <w:r w:rsidR="00761E80">
        <w:rPr>
          <w:rFonts w:hint="eastAsia"/>
          <w:lang w:val="en-US"/>
        </w:rPr>
        <w:t xml:space="preserve">a </w:t>
      </w:r>
      <w:r w:rsidR="00EB4AB1">
        <w:rPr>
          <w:rFonts w:hint="eastAsia"/>
          <w:lang w:val="en-US"/>
        </w:rPr>
        <w:t xml:space="preserve">right </w:t>
      </w:r>
      <w:r w:rsidR="00761E80">
        <w:rPr>
          <w:rFonts w:hint="eastAsia"/>
          <w:lang w:val="en-US"/>
        </w:rPr>
        <w:t>understanding.</w:t>
      </w:r>
    </w:p>
    <w:p w:rsidR="0042709E" w:rsidRDefault="007868E7" w:rsidP="007868E7">
      <w:pPr>
        <w:pStyle w:val="4"/>
      </w:pPr>
      <w:r w:rsidRPr="007868E7">
        <w:rPr>
          <w:rFonts w:hint="eastAsia"/>
          <w:lang w:val="en-US"/>
        </w:rPr>
        <w:t>2.</w:t>
      </w:r>
      <w:r>
        <w:rPr>
          <w:rFonts w:hint="eastAsia"/>
        </w:rPr>
        <w:t xml:space="preserve">1 </w:t>
      </w:r>
      <w:r w:rsidR="00B66850">
        <w:rPr>
          <w:rFonts w:hint="eastAsia"/>
        </w:rPr>
        <w:t xml:space="preserve">Factors </w:t>
      </w:r>
      <w:r w:rsidR="00CE4CAC">
        <w:rPr>
          <w:rFonts w:hint="eastAsia"/>
        </w:rPr>
        <w:t>of deficiency</w:t>
      </w:r>
    </w:p>
    <w:p w:rsidR="00761E80" w:rsidRDefault="00761E80" w:rsidP="00761E80">
      <w:pPr>
        <w:jc w:val="center"/>
        <w:rPr>
          <w:lang w:val="en-US"/>
        </w:rPr>
      </w:pPr>
      <w:r>
        <w:rPr>
          <w:rFonts w:eastAsiaTheme="minorEastAsia" w:hint="eastAsia"/>
          <w:b/>
          <w:lang w:val="en-US"/>
        </w:rPr>
        <w:t>Table 2</w:t>
      </w:r>
      <w:r w:rsidRPr="00763476">
        <w:rPr>
          <w:rFonts w:eastAsiaTheme="minorEastAsia"/>
          <w:b/>
          <w:lang w:val="en-US"/>
        </w:rPr>
        <w:t xml:space="preserve">: </w:t>
      </w:r>
      <w:r w:rsidR="00EB4AB1">
        <w:rPr>
          <w:rFonts w:eastAsiaTheme="minorEastAsia" w:hint="eastAsia"/>
          <w:b/>
          <w:lang w:val="en-US"/>
        </w:rPr>
        <w:t>Simple l</w:t>
      </w:r>
      <w:r>
        <w:rPr>
          <w:rFonts w:eastAsiaTheme="minorEastAsia" w:hint="eastAsia"/>
          <w:b/>
          <w:lang w:val="en-US"/>
        </w:rPr>
        <w:t>ink budget</w:t>
      </w:r>
      <w:r w:rsidR="00EB4AB1">
        <w:rPr>
          <w:rFonts w:eastAsiaTheme="minorEastAsia" w:hint="eastAsia"/>
          <w:b/>
          <w:lang w:val="en-US"/>
        </w:rPr>
        <w:t xml:space="preserve"> for comparison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76"/>
        <w:gridCol w:w="2831"/>
        <w:gridCol w:w="1125"/>
        <w:gridCol w:w="961"/>
        <w:gridCol w:w="954"/>
        <w:gridCol w:w="969"/>
        <w:gridCol w:w="961"/>
        <w:gridCol w:w="965"/>
      </w:tblGrid>
      <w:tr w:rsidR="0021776A" w:rsidRPr="00911EFB" w:rsidTr="00911EFB">
        <w:trPr>
          <w:trHeight w:val="227"/>
        </w:trPr>
        <w:tc>
          <w:tcPr>
            <w:tcW w:w="4832" w:type="dxa"/>
            <w:gridSpan w:val="3"/>
            <w:vMerge w:val="restart"/>
            <w:tcBorders>
              <w:top w:val="nil"/>
              <w:left w:val="nil"/>
            </w:tcBorders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NR FR2</w:t>
            </w:r>
          </w:p>
        </w:tc>
        <w:tc>
          <w:tcPr>
            <w:tcW w:w="969" w:type="dxa"/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LTE</w:t>
            </w:r>
          </w:p>
        </w:tc>
        <w:tc>
          <w:tcPr>
            <w:tcW w:w="1926" w:type="dxa"/>
            <w:gridSpan w:val="2"/>
            <w:noWrap/>
            <w:vAlign w:val="center"/>
            <w:hideMark/>
          </w:tcPr>
          <w:p w:rsidR="0021776A" w:rsidRPr="00911EFB" w:rsidRDefault="0021776A" w:rsidP="0021776A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  <w:lang w:eastAsia="ko-KR"/>
              </w:rPr>
              <w:t>D</w:t>
            </w:r>
            <w:r w:rsidRPr="00911EFB">
              <w:rPr>
                <w:sz w:val="18"/>
                <w:szCs w:val="18"/>
              </w:rPr>
              <w:t>eficiency</w:t>
            </w:r>
          </w:p>
        </w:tc>
      </w:tr>
      <w:tr w:rsidR="0021776A" w:rsidRPr="00911EFB" w:rsidTr="00911EFB">
        <w:trPr>
          <w:trHeight w:val="227"/>
        </w:trPr>
        <w:tc>
          <w:tcPr>
            <w:tcW w:w="4832" w:type="dxa"/>
            <w:gridSpan w:val="3"/>
            <w:vMerge/>
            <w:tcBorders>
              <w:left w:val="nil"/>
            </w:tcBorders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a</w:t>
            </w:r>
          </w:p>
        </w:tc>
        <w:tc>
          <w:tcPr>
            <w:tcW w:w="954" w:type="dxa"/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b</w:t>
            </w:r>
          </w:p>
        </w:tc>
        <w:tc>
          <w:tcPr>
            <w:tcW w:w="969" w:type="dxa"/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c</w:t>
            </w:r>
          </w:p>
        </w:tc>
        <w:tc>
          <w:tcPr>
            <w:tcW w:w="961" w:type="dxa"/>
            <w:noWrap/>
            <w:vAlign w:val="center"/>
            <w:hideMark/>
          </w:tcPr>
          <w:p w:rsidR="0021776A" w:rsidRPr="00911EFB" w:rsidRDefault="00EB4AB1" w:rsidP="00991C7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911EFB">
              <w:rPr>
                <w:sz w:val="18"/>
                <w:szCs w:val="18"/>
                <w:lang w:eastAsia="ko-KR"/>
              </w:rPr>
              <w:t>d (</w:t>
            </w:r>
            <w:r w:rsidR="0021776A" w:rsidRPr="00911EFB">
              <w:rPr>
                <w:sz w:val="18"/>
                <w:szCs w:val="18"/>
              </w:rPr>
              <w:t>a-c</w:t>
            </w:r>
            <w:r w:rsidRPr="00911EFB">
              <w:rPr>
                <w:sz w:val="18"/>
                <w:szCs w:val="18"/>
                <w:lang w:eastAsia="ko-KR"/>
              </w:rPr>
              <w:t>)</w:t>
            </w:r>
          </w:p>
        </w:tc>
        <w:tc>
          <w:tcPr>
            <w:tcW w:w="965" w:type="dxa"/>
            <w:noWrap/>
            <w:vAlign w:val="center"/>
            <w:hideMark/>
          </w:tcPr>
          <w:p w:rsidR="0021776A" w:rsidRPr="00911EFB" w:rsidRDefault="00EB4AB1" w:rsidP="00991C7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911EFB">
              <w:rPr>
                <w:sz w:val="18"/>
                <w:szCs w:val="18"/>
                <w:lang w:eastAsia="ko-KR"/>
              </w:rPr>
              <w:t>e (</w:t>
            </w:r>
            <w:r w:rsidR="0021776A" w:rsidRPr="00911EFB">
              <w:rPr>
                <w:sz w:val="18"/>
                <w:szCs w:val="18"/>
              </w:rPr>
              <w:t>b-c</w:t>
            </w:r>
            <w:r w:rsidRPr="00911EFB">
              <w:rPr>
                <w:sz w:val="18"/>
                <w:szCs w:val="18"/>
                <w:lang w:eastAsia="ko-KR"/>
              </w:rPr>
              <w:t>)</w:t>
            </w: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 w:val="restart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UE</w:t>
            </w: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PA out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dBm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14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14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28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-14</w:t>
            </w: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-14</w:t>
            </w: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PA chains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# of chains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4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8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1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PA out total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20.0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23.0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28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Antenna gain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dBi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11.0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14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-5.2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16.2</w:t>
            </w: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19.2</w:t>
            </w: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Pol. Gain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3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3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0.0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Net gain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dBm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34.0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40.0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22.8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11.2</w:t>
            </w: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17.3</w:t>
            </w: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 w:val="restart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BS</w:t>
            </w: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911EFB" w:rsidP="00991C7B">
            <w:pPr>
              <w:spacing w:after="0"/>
              <w:jc w:val="center"/>
              <w:rPr>
                <w:rFonts w:hint="eastAsia"/>
                <w:bCs/>
                <w:sz w:val="18"/>
                <w:szCs w:val="18"/>
                <w:lang w:eastAsia="ko-KR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Bandwidth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MHz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400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400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20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11EF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11EFB">
              <w:rPr>
                <w:b/>
                <w:sz w:val="18"/>
                <w:szCs w:val="18"/>
              </w:rPr>
              <w:t>Thermal noise delta by BW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dB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13.0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13.0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0.0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-13.0</w:t>
            </w: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911EFB">
              <w:rPr>
                <w:b/>
                <w:bCs/>
                <w:sz w:val="18"/>
                <w:szCs w:val="18"/>
              </w:rPr>
              <w:t>-13.0</w:t>
            </w: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 w:val="restart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lastRenderedPageBreak/>
              <w:t>PL</w:t>
            </w: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C6BC8" w:rsidP="00991C7B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911EFB">
              <w:rPr>
                <w:sz w:val="18"/>
                <w:szCs w:val="18"/>
                <w:lang w:eastAsia="ko-KR"/>
              </w:rPr>
              <w:t>F</w:t>
            </w:r>
            <w:r w:rsidR="00761E80" w:rsidRPr="00911EFB">
              <w:rPr>
                <w:sz w:val="18"/>
                <w:szCs w:val="18"/>
              </w:rPr>
              <w:t>req</w:t>
            </w:r>
            <w:r w:rsidRPr="00911EFB">
              <w:rPr>
                <w:sz w:val="18"/>
                <w:szCs w:val="18"/>
                <w:lang w:eastAsia="ko-KR"/>
              </w:rPr>
              <w:t>uency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GHz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30.0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30.0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3.0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61E80" w:rsidRPr="00911EFB" w:rsidTr="00911EFB">
        <w:trPr>
          <w:trHeight w:val="227"/>
        </w:trPr>
        <w:tc>
          <w:tcPr>
            <w:tcW w:w="876" w:type="dxa"/>
            <w:vMerge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3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11EFB">
              <w:rPr>
                <w:b/>
                <w:sz w:val="18"/>
                <w:szCs w:val="18"/>
              </w:rPr>
              <w:t>FSPL (LOS)</w:t>
            </w:r>
          </w:p>
        </w:tc>
        <w:tc>
          <w:tcPr>
            <w:tcW w:w="1125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dB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-2.0</w:t>
            </w:r>
          </w:p>
        </w:tc>
        <w:tc>
          <w:tcPr>
            <w:tcW w:w="954" w:type="dxa"/>
            <w:noWrap/>
            <w:vAlign w:val="center"/>
            <w:hideMark/>
          </w:tcPr>
          <w:p w:rsidR="00761E80" w:rsidRPr="00911EFB" w:rsidRDefault="00761E80" w:rsidP="00991C7B">
            <w:pPr>
              <w:spacing w:after="0"/>
              <w:jc w:val="center"/>
              <w:rPr>
                <w:sz w:val="18"/>
                <w:szCs w:val="18"/>
              </w:rPr>
            </w:pPr>
            <w:r w:rsidRPr="00911EFB">
              <w:rPr>
                <w:sz w:val="18"/>
                <w:szCs w:val="18"/>
              </w:rPr>
              <w:t>-2.0</w:t>
            </w:r>
          </w:p>
        </w:tc>
        <w:tc>
          <w:tcPr>
            <w:tcW w:w="969" w:type="dxa"/>
            <w:noWrap/>
            <w:vAlign w:val="center"/>
            <w:hideMark/>
          </w:tcPr>
          <w:p w:rsidR="00761E80" w:rsidRPr="00911EFB" w:rsidRDefault="00761E80" w:rsidP="007C180E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911EFB">
              <w:rPr>
                <w:sz w:val="18"/>
                <w:szCs w:val="18"/>
              </w:rPr>
              <w:t>18.0</w:t>
            </w:r>
          </w:p>
        </w:tc>
        <w:tc>
          <w:tcPr>
            <w:tcW w:w="961" w:type="dxa"/>
            <w:noWrap/>
            <w:vAlign w:val="center"/>
            <w:hideMark/>
          </w:tcPr>
          <w:p w:rsidR="00761E80" w:rsidRPr="00911EFB" w:rsidRDefault="00761E80" w:rsidP="007C180E">
            <w:pPr>
              <w:spacing w:after="0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r w:rsidRPr="00911EFB">
              <w:rPr>
                <w:b/>
                <w:bCs/>
                <w:sz w:val="18"/>
                <w:szCs w:val="18"/>
              </w:rPr>
              <w:t>-20.0</w:t>
            </w:r>
          </w:p>
        </w:tc>
        <w:tc>
          <w:tcPr>
            <w:tcW w:w="965" w:type="dxa"/>
            <w:noWrap/>
            <w:vAlign w:val="center"/>
            <w:hideMark/>
          </w:tcPr>
          <w:p w:rsidR="00761E80" w:rsidRPr="00911EFB" w:rsidRDefault="00761E80" w:rsidP="007C180E">
            <w:pPr>
              <w:spacing w:after="0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r w:rsidRPr="00911EFB">
              <w:rPr>
                <w:b/>
                <w:bCs/>
                <w:sz w:val="18"/>
                <w:szCs w:val="18"/>
              </w:rPr>
              <w:t>-20.0</w:t>
            </w:r>
          </w:p>
        </w:tc>
      </w:tr>
      <w:tr w:rsidR="0021776A" w:rsidRPr="00911EFB" w:rsidTr="00911EFB">
        <w:trPr>
          <w:trHeight w:val="227"/>
        </w:trPr>
        <w:tc>
          <w:tcPr>
            <w:tcW w:w="7716" w:type="dxa"/>
            <w:gridSpan w:val="6"/>
            <w:tcBorders>
              <w:left w:val="nil"/>
              <w:bottom w:val="nil"/>
            </w:tcBorders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noWrap/>
            <w:vAlign w:val="center"/>
            <w:hideMark/>
          </w:tcPr>
          <w:p w:rsidR="0021776A" w:rsidRPr="00911EFB" w:rsidRDefault="0021776A" w:rsidP="007C180E">
            <w:pPr>
              <w:spacing w:after="0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r w:rsidRPr="00911EFB">
              <w:rPr>
                <w:b/>
                <w:bCs/>
                <w:sz w:val="18"/>
                <w:szCs w:val="18"/>
              </w:rPr>
              <w:t>-21.8</w:t>
            </w:r>
          </w:p>
        </w:tc>
        <w:tc>
          <w:tcPr>
            <w:tcW w:w="965" w:type="dxa"/>
            <w:noWrap/>
            <w:vAlign w:val="center"/>
            <w:hideMark/>
          </w:tcPr>
          <w:p w:rsidR="0021776A" w:rsidRPr="00911EFB" w:rsidRDefault="0021776A" w:rsidP="00991C7B">
            <w:pPr>
              <w:spacing w:after="0"/>
              <w:jc w:val="center"/>
              <w:rPr>
                <w:b/>
                <w:bCs/>
                <w:sz w:val="18"/>
                <w:szCs w:val="18"/>
                <w:lang w:eastAsia="ko-KR"/>
              </w:rPr>
            </w:pPr>
            <w:r w:rsidRPr="00911EFB">
              <w:rPr>
                <w:b/>
                <w:bCs/>
                <w:sz w:val="18"/>
                <w:szCs w:val="18"/>
              </w:rPr>
              <w:t>-15.8</w:t>
            </w:r>
          </w:p>
        </w:tc>
      </w:tr>
    </w:tbl>
    <w:p w:rsidR="00761E80" w:rsidRDefault="00761E80" w:rsidP="00B66850">
      <w:pPr>
        <w:rPr>
          <w:lang w:val="en-US"/>
        </w:rPr>
      </w:pPr>
    </w:p>
    <w:p w:rsidR="00991C7B" w:rsidRDefault="00991C7B" w:rsidP="00C3740B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Based on the </w:t>
      </w:r>
      <w:r w:rsidR="0037044D">
        <w:rPr>
          <w:rFonts w:hint="eastAsia"/>
          <w:lang w:val="en-US"/>
        </w:rPr>
        <w:t xml:space="preserve">table </w:t>
      </w:r>
      <w:r>
        <w:rPr>
          <w:lang w:val="en-US"/>
        </w:rPr>
        <w:t>above</w:t>
      </w:r>
      <w:r>
        <w:rPr>
          <w:rFonts w:hint="eastAsia"/>
          <w:lang w:val="en-US"/>
        </w:rPr>
        <w:t xml:space="preserve">, we </w:t>
      </w:r>
      <w:r w:rsidR="0037044D">
        <w:rPr>
          <w:rFonts w:hint="eastAsia"/>
          <w:lang w:val="en-US"/>
        </w:rPr>
        <w:t xml:space="preserve">can bring out </w:t>
      </w:r>
      <w:r>
        <w:rPr>
          <w:rFonts w:hint="eastAsia"/>
          <w:lang w:val="en-US"/>
        </w:rPr>
        <w:t>following observations</w:t>
      </w:r>
      <w:r w:rsidR="00126266">
        <w:rPr>
          <w:rFonts w:hint="eastAsia"/>
          <w:lang w:val="en-US"/>
        </w:rPr>
        <w:t>.</w:t>
      </w:r>
    </w:p>
    <w:p w:rsidR="00991C7B" w:rsidRPr="000350E1" w:rsidRDefault="00991C7B" w:rsidP="00C3740B">
      <w:pPr>
        <w:jc w:val="both"/>
        <w:rPr>
          <w:rFonts w:eastAsiaTheme="minorEastAsia"/>
          <w:b/>
        </w:rPr>
      </w:pPr>
      <w:r w:rsidRPr="000350E1">
        <w:rPr>
          <w:rFonts w:eastAsiaTheme="minorEastAsia" w:hint="eastAsia"/>
          <w:b/>
          <w:u w:val="single"/>
        </w:rPr>
        <w:t>Observation 1:</w:t>
      </w:r>
      <w:r w:rsidRPr="000350E1">
        <w:rPr>
          <w:rFonts w:eastAsiaTheme="minorEastAsia" w:hint="eastAsia"/>
          <w:b/>
        </w:rPr>
        <w:t xml:space="preserve"> </w:t>
      </w:r>
      <w:r w:rsidR="0037044D" w:rsidRPr="000350E1">
        <w:rPr>
          <w:rFonts w:eastAsiaTheme="minorEastAsia"/>
          <w:b/>
        </w:rPr>
        <w:t xml:space="preserve">Assuming the same percentage of resource allocation </w:t>
      </w:r>
      <w:r w:rsidR="0037044D" w:rsidRPr="000350E1">
        <w:rPr>
          <w:rFonts w:eastAsiaTheme="minorEastAsia" w:hint="eastAsia"/>
          <w:b/>
        </w:rPr>
        <w:t xml:space="preserve">with LTE </w:t>
      </w:r>
      <w:r w:rsidR="0037044D" w:rsidRPr="000350E1">
        <w:rPr>
          <w:rFonts w:eastAsiaTheme="minorEastAsia"/>
          <w:b/>
        </w:rPr>
        <w:t>for NR, the thermal noise for NR increased by 13dB</w:t>
      </w:r>
    </w:p>
    <w:p w:rsidR="0037044D" w:rsidRPr="000350E1" w:rsidRDefault="0037044D" w:rsidP="00C3740B">
      <w:pPr>
        <w:jc w:val="both"/>
        <w:rPr>
          <w:rFonts w:eastAsiaTheme="minorEastAsia"/>
          <w:b/>
        </w:rPr>
      </w:pPr>
      <w:r w:rsidRPr="000350E1">
        <w:rPr>
          <w:rFonts w:eastAsiaTheme="minorEastAsia" w:hint="eastAsia"/>
          <w:b/>
          <w:u w:val="single"/>
        </w:rPr>
        <w:t>Observation 2:</w:t>
      </w:r>
      <w:r w:rsidRPr="000350E1">
        <w:rPr>
          <w:rFonts w:eastAsiaTheme="minorEastAsia" w:hint="eastAsia"/>
          <w:b/>
        </w:rPr>
        <w:t xml:space="preserve"> </w:t>
      </w:r>
      <w:r w:rsidRPr="000350E1">
        <w:rPr>
          <w:rFonts w:eastAsiaTheme="minorEastAsia"/>
          <w:b/>
        </w:rPr>
        <w:t>Free space pass loss due to the higher frequency used for NR FR2, increased about 20</w:t>
      </w:r>
      <w:r w:rsidR="007C180E">
        <w:rPr>
          <w:rFonts w:eastAsiaTheme="minorEastAsia" w:hint="eastAsia"/>
          <w:b/>
        </w:rPr>
        <w:t xml:space="preserve"> </w:t>
      </w:r>
      <w:r w:rsidRPr="000350E1">
        <w:rPr>
          <w:rFonts w:eastAsiaTheme="minorEastAsia"/>
          <w:b/>
        </w:rPr>
        <w:t>dB</w:t>
      </w:r>
      <w:r w:rsidRPr="000350E1">
        <w:rPr>
          <w:rFonts w:eastAsiaTheme="minorEastAsia" w:hint="eastAsia"/>
          <w:b/>
        </w:rPr>
        <w:t>.</w:t>
      </w:r>
      <w:r w:rsidRPr="000350E1">
        <w:rPr>
          <w:rFonts w:eastAsiaTheme="minorEastAsia"/>
          <w:b/>
        </w:rPr>
        <w:t xml:space="preserve"> </w:t>
      </w:r>
      <w:r w:rsidRPr="000350E1">
        <w:rPr>
          <w:rFonts w:eastAsiaTheme="minorEastAsia" w:hint="eastAsia"/>
          <w:b/>
        </w:rPr>
        <w:t>S</w:t>
      </w:r>
      <w:r w:rsidRPr="000350E1">
        <w:rPr>
          <w:rFonts w:eastAsiaTheme="minorEastAsia"/>
          <w:b/>
        </w:rPr>
        <w:t>o</w:t>
      </w:r>
      <w:r w:rsidRPr="000350E1">
        <w:rPr>
          <w:rFonts w:eastAsiaTheme="minorEastAsia" w:hint="eastAsia"/>
          <w:b/>
        </w:rPr>
        <w:t>,</w:t>
      </w:r>
      <w:r w:rsidRPr="000350E1">
        <w:rPr>
          <w:rFonts w:eastAsiaTheme="minorEastAsia"/>
          <w:b/>
        </w:rPr>
        <w:t xml:space="preserve"> about 33</w:t>
      </w:r>
      <w:r w:rsidR="007C180E">
        <w:rPr>
          <w:rFonts w:eastAsiaTheme="minorEastAsia" w:hint="eastAsia"/>
          <w:b/>
        </w:rPr>
        <w:t xml:space="preserve"> </w:t>
      </w:r>
      <w:r w:rsidRPr="000350E1">
        <w:rPr>
          <w:rFonts w:eastAsiaTheme="minorEastAsia"/>
          <w:b/>
        </w:rPr>
        <w:t>dB more gain compensation is needed to achieve the same link budget with LTE. Considering the NLOS, more gain compensation is needed.</w:t>
      </w:r>
    </w:p>
    <w:p w:rsidR="0037044D" w:rsidRPr="000350E1" w:rsidRDefault="0037044D" w:rsidP="00C3740B">
      <w:pPr>
        <w:jc w:val="both"/>
        <w:rPr>
          <w:lang w:val="en-US"/>
        </w:rPr>
      </w:pPr>
      <w:r w:rsidRPr="000350E1">
        <w:rPr>
          <w:rFonts w:eastAsiaTheme="minorEastAsia" w:hint="eastAsia"/>
          <w:b/>
          <w:u w:val="single"/>
        </w:rPr>
        <w:t>Observation 3:</w:t>
      </w:r>
      <w:r w:rsidRPr="000350E1">
        <w:rPr>
          <w:rFonts w:eastAsiaTheme="minorEastAsia" w:hint="eastAsia"/>
          <w:b/>
        </w:rPr>
        <w:t xml:space="preserve"> </w:t>
      </w:r>
      <w:r w:rsidRPr="000350E1">
        <w:rPr>
          <w:rFonts w:eastAsiaTheme="minorEastAsia"/>
          <w:b/>
        </w:rPr>
        <w:t xml:space="preserve">Assuming there are limited numbers of chains </w:t>
      </w:r>
      <w:r w:rsidR="007C6BC8">
        <w:rPr>
          <w:rFonts w:eastAsiaTheme="minorEastAsia" w:hint="eastAsia"/>
          <w:b/>
        </w:rPr>
        <w:t xml:space="preserve">in </w:t>
      </w:r>
      <w:proofErr w:type="gramStart"/>
      <w:r w:rsidR="007C6BC8">
        <w:rPr>
          <w:rFonts w:eastAsiaTheme="minorEastAsia" w:hint="eastAsia"/>
          <w:b/>
        </w:rPr>
        <w:t>a</w:t>
      </w:r>
      <w:proofErr w:type="gramEnd"/>
      <w:r w:rsidR="007C6BC8">
        <w:rPr>
          <w:rFonts w:eastAsiaTheme="minorEastAsia" w:hint="eastAsia"/>
          <w:b/>
        </w:rPr>
        <w:t xml:space="preserve"> </w:t>
      </w:r>
      <w:r w:rsidRPr="000350E1">
        <w:rPr>
          <w:rFonts w:eastAsiaTheme="minorEastAsia"/>
          <w:b/>
        </w:rPr>
        <w:t xml:space="preserve">mmWave RFIC, </w:t>
      </w:r>
      <w:r w:rsidR="007C6BC8">
        <w:rPr>
          <w:rFonts w:eastAsiaTheme="minorEastAsia" w:hint="eastAsia"/>
          <w:b/>
        </w:rPr>
        <w:t xml:space="preserve">the </w:t>
      </w:r>
      <w:r w:rsidRPr="000350E1">
        <w:rPr>
          <w:rFonts w:eastAsiaTheme="minorEastAsia"/>
          <w:b/>
        </w:rPr>
        <w:t>maximum number of assignable RF chain</w:t>
      </w:r>
      <w:r w:rsidR="007C6BC8">
        <w:rPr>
          <w:rFonts w:eastAsiaTheme="minorEastAsia" w:hint="eastAsia"/>
          <w:b/>
        </w:rPr>
        <w:t>s</w:t>
      </w:r>
      <w:r w:rsidRPr="000350E1">
        <w:rPr>
          <w:rFonts w:eastAsiaTheme="minorEastAsia"/>
          <w:b/>
        </w:rPr>
        <w:t xml:space="preserve"> will be 8</w:t>
      </w:r>
      <w:r w:rsidR="007C6BC8">
        <w:rPr>
          <w:rFonts w:eastAsiaTheme="minorEastAsia" w:hint="eastAsia"/>
          <w:b/>
        </w:rPr>
        <w:t xml:space="preserve"> considering the V/H polarization</w:t>
      </w:r>
      <w:r w:rsidRPr="000350E1">
        <w:rPr>
          <w:rFonts w:eastAsiaTheme="minorEastAsia"/>
          <w:b/>
        </w:rPr>
        <w:t xml:space="preserve">. In that case, there </w:t>
      </w:r>
      <w:r w:rsidR="007C180E" w:rsidRPr="000350E1">
        <w:rPr>
          <w:rFonts w:eastAsiaTheme="minorEastAsia"/>
          <w:b/>
        </w:rPr>
        <w:t>is</w:t>
      </w:r>
      <w:r w:rsidRPr="000350E1">
        <w:rPr>
          <w:rFonts w:eastAsiaTheme="minorEastAsia"/>
          <w:b/>
        </w:rPr>
        <w:t xml:space="preserve"> still about 15.8</w:t>
      </w:r>
      <w:r w:rsidR="007C180E">
        <w:rPr>
          <w:rFonts w:eastAsiaTheme="minorEastAsia" w:hint="eastAsia"/>
          <w:b/>
        </w:rPr>
        <w:t xml:space="preserve"> </w:t>
      </w:r>
      <w:r w:rsidRPr="000350E1">
        <w:rPr>
          <w:rFonts w:eastAsiaTheme="minorEastAsia"/>
          <w:b/>
        </w:rPr>
        <w:t xml:space="preserve">dB deficiency which comes mostly from PA technology. </w:t>
      </w:r>
    </w:p>
    <w:p w:rsidR="00126266" w:rsidRDefault="00126266" w:rsidP="00C3740B">
      <w:pPr>
        <w:jc w:val="both"/>
        <w:rPr>
          <w:rFonts w:eastAsiaTheme="minorEastAsia"/>
          <w:b/>
          <w:i/>
          <w:u w:val="single"/>
        </w:rPr>
      </w:pPr>
      <w:r w:rsidRPr="00991C7B">
        <w:rPr>
          <w:lang w:val="en-US"/>
        </w:rPr>
        <w:t>Above assumption</w:t>
      </w:r>
      <w:r w:rsidR="00C3740B">
        <w:rPr>
          <w:rFonts w:hint="eastAsia"/>
          <w:lang w:val="en-US"/>
        </w:rPr>
        <w:t>s are</w:t>
      </w:r>
      <w:r w:rsidRPr="00991C7B">
        <w:rPr>
          <w:lang w:val="en-US"/>
        </w:rPr>
        <w:t xml:space="preserve"> based on if all the RF signal chain</w:t>
      </w:r>
      <w:r w:rsidR="00C3740B">
        <w:rPr>
          <w:rFonts w:hint="eastAsia"/>
          <w:lang w:val="en-US"/>
        </w:rPr>
        <w:t>s are assigned</w:t>
      </w:r>
      <w:r w:rsidRPr="00991C7B">
        <w:rPr>
          <w:lang w:val="en-US"/>
        </w:rPr>
        <w:t xml:space="preserve"> to the peak direction.</w:t>
      </w:r>
      <w:r>
        <w:rPr>
          <w:rFonts w:hint="eastAsia"/>
          <w:lang w:val="en-US"/>
        </w:rPr>
        <w:t xml:space="preserve"> </w:t>
      </w:r>
      <w:r w:rsidR="00C3740B">
        <w:rPr>
          <w:rFonts w:hint="eastAsia"/>
          <w:lang w:val="en-US"/>
        </w:rPr>
        <w:t>F</w:t>
      </w:r>
      <w:r w:rsidRPr="00991C7B">
        <w:rPr>
          <w:lang w:val="en-US"/>
        </w:rPr>
        <w:t xml:space="preserve">or a better spherical coverage, we need to divide the some portion of the available RF chains </w:t>
      </w:r>
      <w:r w:rsidR="00C3740B">
        <w:rPr>
          <w:rFonts w:hint="eastAsia"/>
          <w:lang w:val="en-US"/>
        </w:rPr>
        <w:t>in</w:t>
      </w:r>
      <w:r w:rsidRPr="00991C7B">
        <w:rPr>
          <w:lang w:val="en-US"/>
        </w:rPr>
        <w:t xml:space="preserve">to other antenna </w:t>
      </w:r>
      <w:r w:rsidR="007C6BC8">
        <w:rPr>
          <w:rFonts w:hint="eastAsia"/>
          <w:lang w:val="en-US"/>
        </w:rPr>
        <w:t xml:space="preserve">types </w:t>
      </w:r>
      <w:r w:rsidRPr="00991C7B">
        <w:rPr>
          <w:lang w:val="en-US"/>
        </w:rPr>
        <w:t>such as dipoles</w:t>
      </w:r>
      <w:r w:rsidR="00C3740B">
        <w:rPr>
          <w:rFonts w:hint="eastAsia"/>
          <w:lang w:val="en-US"/>
        </w:rPr>
        <w:t xml:space="preserve"> that will lead to </w:t>
      </w:r>
      <w:r w:rsidRPr="00991C7B">
        <w:rPr>
          <w:lang w:val="en-US"/>
        </w:rPr>
        <w:t>more deficiency.</w:t>
      </w:r>
    </w:p>
    <w:p w:rsidR="007868E7" w:rsidRDefault="007868E7" w:rsidP="007868E7">
      <w:pPr>
        <w:pStyle w:val="4"/>
        <w:rPr>
          <w:rFonts w:eastAsiaTheme="minorEastAsia"/>
        </w:rPr>
      </w:pPr>
      <w:r>
        <w:rPr>
          <w:rFonts w:eastAsiaTheme="minorEastAsia" w:hint="eastAsia"/>
        </w:rPr>
        <w:t xml:space="preserve">2.2 </w:t>
      </w:r>
      <w:r w:rsidR="00B66850">
        <w:rPr>
          <w:rFonts w:eastAsiaTheme="minorEastAsia" w:hint="eastAsia"/>
        </w:rPr>
        <w:t>W</w:t>
      </w:r>
      <w:r>
        <w:rPr>
          <w:rFonts w:eastAsiaTheme="minorEastAsia" w:hint="eastAsia"/>
        </w:rPr>
        <w:t>ay forward</w:t>
      </w:r>
      <w:r w:rsidR="006A6FEA">
        <w:rPr>
          <w:rFonts w:eastAsiaTheme="minorEastAsia" w:hint="eastAsia"/>
        </w:rPr>
        <w:t xml:space="preserve"> for spherical EIRP</w:t>
      </w:r>
    </w:p>
    <w:p w:rsidR="00C3740B" w:rsidRPr="00DC6945" w:rsidRDefault="00304C33" w:rsidP="00C3740B">
      <w:pPr>
        <w:jc w:val="both"/>
        <w:rPr>
          <w:rFonts w:eastAsiaTheme="minorEastAsia"/>
          <w:b/>
          <w:i/>
          <w:u w:val="single"/>
        </w:rPr>
      </w:pPr>
      <w:r>
        <w:rPr>
          <w:rFonts w:hint="eastAsia"/>
        </w:rPr>
        <w:t xml:space="preserve">First of all, </w:t>
      </w:r>
      <w:r w:rsidR="00C3740B">
        <w:rPr>
          <w:rFonts w:hint="eastAsia"/>
        </w:rPr>
        <w:t>b</w:t>
      </w:r>
      <w:r w:rsidR="00C3740B">
        <w:rPr>
          <w:rFonts w:hint="eastAsia"/>
          <w:lang w:val="en-US"/>
        </w:rPr>
        <w:t xml:space="preserve">y analyzing the observations from Table 2, it can be derived that the </w:t>
      </w:r>
      <w:r w:rsidR="00FA3A52">
        <w:rPr>
          <w:rFonts w:hint="eastAsia"/>
          <w:lang w:val="en-US"/>
        </w:rPr>
        <w:t xml:space="preserve">dramatic </w:t>
      </w:r>
      <w:r w:rsidR="00C3740B">
        <w:rPr>
          <w:lang w:val="en-US"/>
        </w:rPr>
        <w:t>innovation</w:t>
      </w:r>
      <w:r w:rsidR="00C3740B">
        <w:rPr>
          <w:rFonts w:hint="eastAsia"/>
          <w:lang w:val="en-US"/>
        </w:rPr>
        <w:t xml:space="preserve"> from chipset vendor is encouraged to overcome NLOS and O2I loss rather than higher UE performance </w:t>
      </w:r>
      <w:r w:rsidR="00FA3A52">
        <w:rPr>
          <w:rFonts w:hint="eastAsia"/>
          <w:lang w:val="en-US"/>
        </w:rPr>
        <w:t xml:space="preserve">for the similar environment with LTE. </w:t>
      </w:r>
      <w:r w:rsidR="003E0A35" w:rsidRPr="00DC6945">
        <w:rPr>
          <w:lang w:val="en-US"/>
        </w:rPr>
        <w:t>M</w:t>
      </w:r>
      <w:r w:rsidR="003E0A35" w:rsidRPr="00DC6945">
        <w:rPr>
          <w:rFonts w:hint="eastAsia"/>
          <w:lang w:val="en-US"/>
        </w:rPr>
        <w:t>oreover, w</w:t>
      </w:r>
      <w:r w:rsidR="00C3740B" w:rsidRPr="00DC6945">
        <w:rPr>
          <w:rFonts w:hint="eastAsia"/>
          <w:lang w:val="en-US"/>
        </w:rPr>
        <w:t>ith the current PA technology</w:t>
      </w:r>
      <w:r w:rsidR="00FA3A52" w:rsidRPr="00DC6945">
        <w:rPr>
          <w:rFonts w:hint="eastAsia"/>
          <w:lang w:val="en-US"/>
        </w:rPr>
        <w:t xml:space="preserve"> and without admitting the limitation from the state of the art PA technology</w:t>
      </w:r>
      <w:r w:rsidR="00C3740B" w:rsidRPr="00DC6945">
        <w:rPr>
          <w:rFonts w:hint="eastAsia"/>
          <w:lang w:val="en-US"/>
        </w:rPr>
        <w:t>,</w:t>
      </w:r>
      <w:r w:rsidR="00FA3A52" w:rsidRPr="00DC6945">
        <w:rPr>
          <w:rFonts w:hint="eastAsia"/>
          <w:lang w:val="en-US"/>
        </w:rPr>
        <w:t xml:space="preserve"> </w:t>
      </w:r>
      <w:r w:rsidR="008D3B3C" w:rsidRPr="00DC6945">
        <w:rPr>
          <w:rFonts w:hint="eastAsia"/>
          <w:lang w:val="en-US"/>
        </w:rPr>
        <w:t xml:space="preserve">no one can blame UE vendors for this deficiency and cheer for </w:t>
      </w:r>
      <w:r w:rsidR="00DC6945">
        <w:rPr>
          <w:rFonts w:hint="eastAsia"/>
          <w:lang w:val="en-US"/>
        </w:rPr>
        <w:t xml:space="preserve">better </w:t>
      </w:r>
      <w:r w:rsidR="008D3B3C" w:rsidRPr="00DC6945">
        <w:rPr>
          <w:rFonts w:hint="eastAsia"/>
          <w:lang w:val="en-US"/>
        </w:rPr>
        <w:t>performance on spherical EIRP</w:t>
      </w:r>
      <w:r w:rsidR="007A0016" w:rsidRPr="00DC6945">
        <w:rPr>
          <w:rFonts w:hint="eastAsia"/>
          <w:lang w:val="en-US"/>
        </w:rPr>
        <w:t>.</w:t>
      </w:r>
    </w:p>
    <w:p w:rsidR="00C3740B" w:rsidRPr="000350E1" w:rsidRDefault="00C3740B" w:rsidP="00C3740B">
      <w:pPr>
        <w:jc w:val="both"/>
      </w:pPr>
      <w:r w:rsidRPr="000350E1">
        <w:rPr>
          <w:rFonts w:eastAsiaTheme="minorEastAsia" w:hint="eastAsia"/>
          <w:b/>
          <w:u w:val="single"/>
        </w:rPr>
        <w:t>Proposal 1:</w:t>
      </w:r>
      <w:r w:rsidRPr="000350E1">
        <w:rPr>
          <w:rFonts w:eastAsiaTheme="minorEastAsia" w:hint="eastAsia"/>
          <w:b/>
        </w:rPr>
        <w:t xml:space="preserve"> </w:t>
      </w:r>
      <w:r w:rsidR="00877359" w:rsidRPr="000350E1">
        <w:rPr>
          <w:rFonts w:eastAsiaTheme="minorEastAsia"/>
          <w:b/>
        </w:rPr>
        <w:t>Innovation</w:t>
      </w:r>
      <w:r w:rsidRPr="000350E1">
        <w:rPr>
          <w:rFonts w:eastAsiaTheme="minorEastAsia"/>
          <w:b/>
        </w:rPr>
        <w:t xml:space="preserve"> from chipset vendor</w:t>
      </w:r>
      <w:r w:rsidR="007A0016" w:rsidRPr="000350E1">
        <w:rPr>
          <w:rFonts w:eastAsiaTheme="minorEastAsia" w:hint="eastAsia"/>
          <w:b/>
        </w:rPr>
        <w:t>s</w:t>
      </w:r>
      <w:r w:rsidRPr="000350E1">
        <w:rPr>
          <w:rFonts w:eastAsiaTheme="minorEastAsia"/>
          <w:b/>
        </w:rPr>
        <w:t xml:space="preserve"> is encouraged</w:t>
      </w:r>
      <w:r w:rsidR="007A0016" w:rsidRPr="000350E1">
        <w:rPr>
          <w:rFonts w:eastAsiaTheme="minorEastAsia" w:hint="eastAsia"/>
          <w:b/>
        </w:rPr>
        <w:t xml:space="preserve"> before defining spherical coverage requirements</w:t>
      </w:r>
      <w:r w:rsidRPr="000350E1">
        <w:rPr>
          <w:rFonts w:eastAsiaTheme="minorEastAsia"/>
          <w:b/>
        </w:rPr>
        <w:t xml:space="preserve">. </w:t>
      </w:r>
      <w:r w:rsidR="007A0016" w:rsidRPr="000350E1">
        <w:rPr>
          <w:rFonts w:eastAsiaTheme="minorEastAsia" w:hint="eastAsia"/>
          <w:b/>
        </w:rPr>
        <w:t xml:space="preserve">Otherwise, current simulation results from UE vendors should be the baseline of the future </w:t>
      </w:r>
      <w:r w:rsidR="008D3B3C">
        <w:rPr>
          <w:rFonts w:eastAsiaTheme="minorEastAsia" w:hint="eastAsia"/>
          <w:b/>
        </w:rPr>
        <w:t xml:space="preserve">spherical </w:t>
      </w:r>
      <w:r w:rsidR="007A0016" w:rsidRPr="000350E1">
        <w:rPr>
          <w:rFonts w:eastAsiaTheme="minorEastAsia" w:hint="eastAsia"/>
          <w:b/>
        </w:rPr>
        <w:t>EIRP requirement.</w:t>
      </w:r>
    </w:p>
    <w:p w:rsidR="00B42FF5" w:rsidRDefault="003E0A35" w:rsidP="00503ECD">
      <w:pPr>
        <w:jc w:val="both"/>
        <w:rPr>
          <w:rFonts w:eastAsiaTheme="minorEastAsia"/>
        </w:rPr>
      </w:pPr>
      <w:r>
        <w:rPr>
          <w:rFonts w:hint="eastAsia"/>
        </w:rPr>
        <w:t>In addition</w:t>
      </w:r>
      <w:r w:rsidR="00A8082D">
        <w:rPr>
          <w:rFonts w:hint="eastAsia"/>
        </w:rPr>
        <w:t xml:space="preserve">, </w:t>
      </w:r>
      <w:r w:rsidR="000350E1">
        <w:rPr>
          <w:rFonts w:hint="eastAsia"/>
        </w:rPr>
        <w:t xml:space="preserve">it is </w:t>
      </w:r>
      <w:r w:rsidR="00877359">
        <w:t>important</w:t>
      </w:r>
      <w:r w:rsidR="000350E1">
        <w:rPr>
          <w:rFonts w:hint="eastAsia"/>
        </w:rPr>
        <w:t xml:space="preserve"> to start the discussion on the prototype measurement </w:t>
      </w:r>
      <w:r w:rsidR="00B67695">
        <w:rPr>
          <w:rFonts w:hint="eastAsia"/>
        </w:rPr>
        <w:t>to</w:t>
      </w:r>
      <w:r w:rsidR="000350E1">
        <w:rPr>
          <w:rFonts w:hint="eastAsia"/>
        </w:rPr>
        <w:t xml:space="preserve"> compare </w:t>
      </w:r>
      <w:r w:rsidR="00B67695">
        <w:rPr>
          <w:rFonts w:hint="eastAsia"/>
        </w:rPr>
        <w:t xml:space="preserve">with </w:t>
      </w:r>
      <w:r w:rsidR="000350E1">
        <w:rPr>
          <w:rFonts w:hint="eastAsia"/>
        </w:rPr>
        <w:t xml:space="preserve">the simulation </w:t>
      </w:r>
      <w:r w:rsidR="00B67695">
        <w:rPr>
          <w:rFonts w:hint="eastAsia"/>
        </w:rPr>
        <w:t>results</w:t>
      </w:r>
      <w:r w:rsidR="000350E1">
        <w:rPr>
          <w:rFonts w:hint="eastAsia"/>
        </w:rPr>
        <w:t xml:space="preserve">. </w:t>
      </w:r>
      <w:r w:rsidR="00F03059">
        <w:rPr>
          <w:rFonts w:hint="eastAsia"/>
        </w:rPr>
        <w:t xml:space="preserve">To </w:t>
      </w:r>
      <w:r w:rsidR="00F03059">
        <w:rPr>
          <w:rFonts w:hint="eastAsia"/>
        </w:rPr>
        <w:t>make the NR spec elevated and mature</w:t>
      </w:r>
      <w:r w:rsidR="00F03059">
        <w:rPr>
          <w:rFonts w:hint="eastAsia"/>
        </w:rPr>
        <w:t>, t</w:t>
      </w:r>
      <w:r w:rsidR="00CD5C44">
        <w:rPr>
          <w:rFonts w:hint="eastAsia"/>
        </w:rPr>
        <w:t xml:space="preserve">he </w:t>
      </w:r>
      <w:r w:rsidR="000350E1">
        <w:rPr>
          <w:rFonts w:hint="eastAsia"/>
        </w:rPr>
        <w:t xml:space="preserve">final </w:t>
      </w:r>
      <w:r w:rsidR="00CD5C44">
        <w:rPr>
          <w:rFonts w:hint="eastAsia"/>
        </w:rPr>
        <w:t>requirement should be based on the measurement results</w:t>
      </w:r>
      <w:r w:rsidR="00F03059">
        <w:rPr>
          <w:rFonts w:hint="eastAsia"/>
        </w:rPr>
        <w:t xml:space="preserve"> after the discussion</w:t>
      </w:r>
      <w:r w:rsidR="00CD5C44">
        <w:rPr>
          <w:rFonts w:hint="eastAsia"/>
        </w:rPr>
        <w:t xml:space="preserve">. </w:t>
      </w:r>
      <w:bookmarkStart w:id="0" w:name="_GoBack"/>
      <w:bookmarkEnd w:id="0"/>
    </w:p>
    <w:p w:rsidR="00BF5EB1" w:rsidRPr="000350E1" w:rsidRDefault="007A0016" w:rsidP="00503ECD">
      <w:pPr>
        <w:jc w:val="both"/>
        <w:rPr>
          <w:rFonts w:eastAsiaTheme="minorEastAsia"/>
          <w:b/>
        </w:rPr>
      </w:pPr>
      <w:r w:rsidRPr="000350E1">
        <w:rPr>
          <w:rFonts w:eastAsiaTheme="minorEastAsia" w:hint="eastAsia"/>
          <w:b/>
          <w:u w:val="single"/>
        </w:rPr>
        <w:t>Proposal</w:t>
      </w:r>
      <w:r w:rsidR="00BF5EB1" w:rsidRPr="000350E1">
        <w:rPr>
          <w:rFonts w:eastAsiaTheme="minorEastAsia" w:hint="eastAsia"/>
          <w:b/>
          <w:u w:val="single"/>
        </w:rPr>
        <w:t xml:space="preserve"> 2:</w:t>
      </w:r>
      <w:r w:rsidR="005002A3" w:rsidRPr="000350E1">
        <w:rPr>
          <w:rFonts w:eastAsiaTheme="minorEastAsia" w:hint="eastAsia"/>
          <w:b/>
        </w:rPr>
        <w:t xml:space="preserve"> </w:t>
      </w:r>
      <w:r w:rsidR="00877359">
        <w:rPr>
          <w:rFonts w:eastAsiaTheme="minorEastAsia" w:hint="eastAsia"/>
          <w:b/>
        </w:rPr>
        <w:t>I</w:t>
      </w:r>
      <w:r w:rsidR="00877359" w:rsidRPr="00877359">
        <w:rPr>
          <w:rFonts w:eastAsiaTheme="minorEastAsia"/>
          <w:b/>
        </w:rPr>
        <w:t xml:space="preserve">t is important to start the discussion on the prototype measurement </w:t>
      </w:r>
      <w:r w:rsidR="00B67695">
        <w:rPr>
          <w:rFonts w:eastAsiaTheme="minorEastAsia" w:hint="eastAsia"/>
          <w:b/>
        </w:rPr>
        <w:t>to</w:t>
      </w:r>
      <w:r w:rsidR="00877359" w:rsidRPr="00877359">
        <w:rPr>
          <w:rFonts w:eastAsiaTheme="minorEastAsia"/>
          <w:b/>
        </w:rPr>
        <w:t xml:space="preserve"> compare </w:t>
      </w:r>
      <w:r w:rsidR="00B67695">
        <w:rPr>
          <w:rFonts w:eastAsiaTheme="minorEastAsia" w:hint="eastAsia"/>
          <w:b/>
        </w:rPr>
        <w:t xml:space="preserve">with </w:t>
      </w:r>
      <w:r w:rsidR="00877359" w:rsidRPr="00877359">
        <w:rPr>
          <w:rFonts w:eastAsiaTheme="minorEastAsia"/>
          <w:b/>
        </w:rPr>
        <w:t>the simulation results</w:t>
      </w:r>
      <w:r w:rsidR="00877359">
        <w:rPr>
          <w:rFonts w:eastAsiaTheme="minorEastAsia" w:hint="eastAsia"/>
          <w:b/>
        </w:rPr>
        <w:t xml:space="preserve"> for t</w:t>
      </w:r>
      <w:r w:rsidR="000350E1" w:rsidRPr="000350E1">
        <w:rPr>
          <w:b/>
        </w:rPr>
        <w:t>he f</w:t>
      </w:r>
      <w:r w:rsidR="000350E1">
        <w:rPr>
          <w:rFonts w:hint="eastAsia"/>
          <w:b/>
        </w:rPr>
        <w:t>inal</w:t>
      </w:r>
      <w:r w:rsidR="000350E1" w:rsidRPr="000350E1">
        <w:rPr>
          <w:b/>
        </w:rPr>
        <w:t xml:space="preserve"> requirement</w:t>
      </w:r>
      <w:r w:rsidR="00877359">
        <w:rPr>
          <w:rFonts w:hint="eastAsia"/>
          <w:b/>
        </w:rPr>
        <w:t xml:space="preserve"> which will be based on </w:t>
      </w:r>
      <w:r w:rsidR="000350E1" w:rsidRPr="000350E1">
        <w:rPr>
          <w:b/>
        </w:rPr>
        <w:t>the prototype measurement.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496F3A" w:rsidRPr="001E46C7" w:rsidRDefault="00444EB3" w:rsidP="00763476">
      <w:pPr>
        <w:jc w:val="both"/>
        <w:rPr>
          <w:rFonts w:eastAsia="맑은 고딕"/>
          <w:i/>
        </w:rPr>
      </w:pPr>
      <w:r>
        <w:rPr>
          <w:rFonts w:eastAsia="맑은 고딕" w:hint="eastAsia"/>
        </w:rPr>
        <w:t xml:space="preserve">In this contribution, we </w:t>
      </w:r>
      <w:r w:rsidR="004A040C" w:rsidRPr="004A040C">
        <w:rPr>
          <w:rFonts w:eastAsia="맑은 고딕"/>
        </w:rPr>
        <w:t xml:space="preserve">compare </w:t>
      </w:r>
      <w:r w:rsidR="004A040C">
        <w:rPr>
          <w:rFonts w:eastAsia="맑은 고딕" w:hint="eastAsia"/>
        </w:rPr>
        <w:t xml:space="preserve">the </w:t>
      </w:r>
      <w:r w:rsidR="004A040C" w:rsidRPr="004A040C">
        <w:rPr>
          <w:rFonts w:eastAsia="맑은 고딕"/>
        </w:rPr>
        <w:t>link budget</w:t>
      </w:r>
      <w:r w:rsidR="00F1636C">
        <w:rPr>
          <w:rFonts w:eastAsia="맑은 고딕" w:hint="eastAsia"/>
        </w:rPr>
        <w:t>s</w:t>
      </w:r>
      <w:r w:rsidR="004A040C" w:rsidRPr="004A040C">
        <w:rPr>
          <w:rFonts w:eastAsia="맑은 고딕"/>
        </w:rPr>
        <w:t xml:space="preserve"> for LTE and NR in order to find out the factors and to give a correct understanding to operators. Based on that, </w:t>
      </w:r>
      <w:r w:rsidR="004A040C">
        <w:rPr>
          <w:rFonts w:eastAsia="맑은 고딕" w:hint="eastAsia"/>
        </w:rPr>
        <w:t xml:space="preserve">two proposals </w:t>
      </w:r>
      <w:r w:rsidR="00877359">
        <w:rPr>
          <w:rFonts w:eastAsia="맑은 고딕"/>
        </w:rPr>
        <w:t>have</w:t>
      </w:r>
      <w:r w:rsidR="004A040C">
        <w:rPr>
          <w:rFonts w:eastAsia="맑은 고딕" w:hint="eastAsia"/>
        </w:rPr>
        <w:t xml:space="preserve"> been derived </w:t>
      </w:r>
      <w:r>
        <w:rPr>
          <w:rFonts w:eastAsia="맑은 고딕" w:hint="eastAsia"/>
        </w:rPr>
        <w:t>as below.</w:t>
      </w:r>
    </w:p>
    <w:p w:rsidR="004A040C" w:rsidRPr="000350E1" w:rsidRDefault="004A040C" w:rsidP="004A040C">
      <w:pPr>
        <w:jc w:val="both"/>
      </w:pPr>
      <w:r w:rsidRPr="000350E1">
        <w:rPr>
          <w:rFonts w:eastAsiaTheme="minorEastAsia" w:hint="eastAsia"/>
          <w:b/>
          <w:u w:val="single"/>
        </w:rPr>
        <w:t>Proposal 1:</w:t>
      </w:r>
      <w:r w:rsidRPr="000350E1">
        <w:rPr>
          <w:rFonts w:eastAsiaTheme="minorEastAsia" w:hint="eastAsia"/>
          <w:b/>
        </w:rPr>
        <w:t xml:space="preserve"> </w:t>
      </w:r>
      <w:r w:rsidR="00877359" w:rsidRPr="000350E1">
        <w:rPr>
          <w:rFonts w:eastAsiaTheme="minorEastAsia"/>
          <w:b/>
        </w:rPr>
        <w:t>Innovation</w:t>
      </w:r>
      <w:r w:rsidRPr="000350E1">
        <w:rPr>
          <w:rFonts w:eastAsiaTheme="minorEastAsia"/>
          <w:b/>
        </w:rPr>
        <w:t xml:space="preserve"> from chipset vendor</w:t>
      </w:r>
      <w:r w:rsidRPr="000350E1">
        <w:rPr>
          <w:rFonts w:eastAsiaTheme="minorEastAsia" w:hint="eastAsia"/>
          <w:b/>
        </w:rPr>
        <w:t>s</w:t>
      </w:r>
      <w:r w:rsidRPr="000350E1">
        <w:rPr>
          <w:rFonts w:eastAsiaTheme="minorEastAsia"/>
          <w:b/>
        </w:rPr>
        <w:t xml:space="preserve"> is encouraged</w:t>
      </w:r>
      <w:r w:rsidRPr="000350E1">
        <w:rPr>
          <w:rFonts w:eastAsiaTheme="minorEastAsia" w:hint="eastAsia"/>
          <w:b/>
        </w:rPr>
        <w:t xml:space="preserve"> before defining spherical coverage requirements</w:t>
      </w:r>
      <w:r w:rsidRPr="000350E1">
        <w:rPr>
          <w:rFonts w:eastAsiaTheme="minorEastAsia"/>
          <w:b/>
        </w:rPr>
        <w:t xml:space="preserve">. </w:t>
      </w:r>
      <w:r w:rsidRPr="000350E1">
        <w:rPr>
          <w:rFonts w:eastAsiaTheme="minorEastAsia" w:hint="eastAsia"/>
          <w:b/>
        </w:rPr>
        <w:t>Otherwise, current simulation results from UE vendors should be the baseline of the future EIRP CDF requirement.</w:t>
      </w:r>
    </w:p>
    <w:p w:rsidR="0050669F" w:rsidRPr="004A040C" w:rsidRDefault="004A040C" w:rsidP="0050669F">
      <w:pPr>
        <w:jc w:val="both"/>
        <w:rPr>
          <w:rStyle w:val="ae"/>
          <w:i/>
        </w:rPr>
      </w:pPr>
      <w:r w:rsidRPr="000350E1">
        <w:rPr>
          <w:rFonts w:eastAsiaTheme="minorEastAsia" w:hint="eastAsia"/>
          <w:b/>
          <w:u w:val="single"/>
        </w:rPr>
        <w:t>Proposal 2:</w:t>
      </w:r>
      <w:r w:rsidRPr="000350E1">
        <w:rPr>
          <w:rFonts w:eastAsiaTheme="minorEastAsia" w:hint="eastAsia"/>
          <w:b/>
        </w:rPr>
        <w:t xml:space="preserve"> </w:t>
      </w:r>
      <w:r w:rsidR="00877359">
        <w:rPr>
          <w:rFonts w:eastAsiaTheme="minorEastAsia" w:hint="eastAsia"/>
          <w:b/>
        </w:rPr>
        <w:t>I</w:t>
      </w:r>
      <w:r w:rsidR="00877359" w:rsidRPr="00877359">
        <w:rPr>
          <w:rFonts w:eastAsiaTheme="minorEastAsia"/>
          <w:b/>
        </w:rPr>
        <w:t>t is important to start the discussion on the prototype measurement and compare to the simulation results</w:t>
      </w:r>
      <w:r w:rsidR="00877359">
        <w:rPr>
          <w:rFonts w:eastAsiaTheme="minorEastAsia" w:hint="eastAsia"/>
          <w:b/>
        </w:rPr>
        <w:t xml:space="preserve"> for t</w:t>
      </w:r>
      <w:r w:rsidR="00877359" w:rsidRPr="000350E1">
        <w:rPr>
          <w:b/>
        </w:rPr>
        <w:t>he f</w:t>
      </w:r>
      <w:r w:rsidR="00877359">
        <w:rPr>
          <w:rFonts w:hint="eastAsia"/>
          <w:b/>
        </w:rPr>
        <w:t>inal</w:t>
      </w:r>
      <w:r w:rsidR="00877359" w:rsidRPr="000350E1">
        <w:rPr>
          <w:b/>
        </w:rPr>
        <w:t xml:space="preserve"> requirement</w:t>
      </w:r>
      <w:r w:rsidR="00877359">
        <w:rPr>
          <w:rFonts w:hint="eastAsia"/>
          <w:b/>
        </w:rPr>
        <w:t xml:space="preserve"> which will be based on </w:t>
      </w:r>
      <w:r w:rsidR="00877359" w:rsidRPr="000350E1">
        <w:rPr>
          <w:b/>
        </w:rPr>
        <w:t>the prototype measurement.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754017" w:rsidRDefault="008C2847" w:rsidP="00793A9D">
      <w:pPr>
        <w:spacing w:after="0"/>
        <w:ind w:left="300" w:hangingChars="150" w:hanging="300"/>
        <w:jc w:val="both"/>
      </w:pPr>
      <w:r w:rsidRPr="008C2847">
        <w:rPr>
          <w:lang w:eastAsia="zh-CN"/>
        </w:rPr>
        <w:t xml:space="preserve">[1] </w:t>
      </w:r>
      <w:r w:rsidR="00754017">
        <w:tab/>
        <w:t>R4-1</w:t>
      </w:r>
      <w:r w:rsidR="004A040C">
        <w:rPr>
          <w:rFonts w:hint="eastAsia"/>
        </w:rPr>
        <w:t>801202</w:t>
      </w:r>
      <w:r w:rsidR="00754017">
        <w:t xml:space="preserve">, </w:t>
      </w:r>
      <w:r w:rsidR="00793A9D">
        <w:t>“</w:t>
      </w:r>
      <w:r w:rsidR="004A040C" w:rsidRPr="004A040C">
        <w:t>WF on EIRP CDF for spherical coverage</w:t>
      </w:r>
      <w:r w:rsidR="00793A9D">
        <w:rPr>
          <w:rFonts w:hint="eastAsia"/>
        </w:rPr>
        <w:t>,</w:t>
      </w:r>
      <w:r w:rsidR="00793A9D">
        <w:t>”</w:t>
      </w:r>
      <w:r w:rsidR="00793A9D">
        <w:rPr>
          <w:rFonts w:hint="eastAsia"/>
        </w:rPr>
        <w:t xml:space="preserve"> Samsung </w:t>
      </w:r>
      <w:r w:rsidR="004A040C">
        <w:rPr>
          <w:rFonts w:hint="eastAsia"/>
        </w:rPr>
        <w:t>et al.</w:t>
      </w:r>
      <w:r w:rsidR="00967F19">
        <w:rPr>
          <w:rFonts w:hint="eastAsia"/>
        </w:rPr>
        <w:t xml:space="preserve">, </w:t>
      </w:r>
      <w:r w:rsidR="00967F19" w:rsidRPr="00967F19">
        <w:t>3GPP RAN</w:t>
      </w:r>
      <w:r w:rsidR="00B43B9F">
        <w:rPr>
          <w:rFonts w:hint="eastAsia"/>
        </w:rPr>
        <w:t>4</w:t>
      </w:r>
      <w:r w:rsidR="004A040C">
        <w:rPr>
          <w:rFonts w:hint="eastAsia"/>
        </w:rPr>
        <w:t xml:space="preserve"> AH-1801</w:t>
      </w:r>
      <w:r w:rsidR="00967F19" w:rsidRPr="00967F19">
        <w:t xml:space="preserve">, </w:t>
      </w:r>
      <w:r w:rsidR="004A040C">
        <w:rPr>
          <w:rFonts w:hint="eastAsia"/>
        </w:rPr>
        <w:t>Jan</w:t>
      </w:r>
      <w:r w:rsidR="00967F19" w:rsidRPr="00967F19">
        <w:t xml:space="preserve"> 201</w:t>
      </w:r>
      <w:r w:rsidR="004A040C">
        <w:rPr>
          <w:rFonts w:hint="eastAsia"/>
        </w:rPr>
        <w:t>8</w:t>
      </w:r>
    </w:p>
    <w:p w:rsidR="00362A55" w:rsidRPr="004A1EDF" w:rsidRDefault="00EB1AB8" w:rsidP="004A040C">
      <w:pPr>
        <w:spacing w:after="0"/>
        <w:ind w:left="300" w:hangingChars="150" w:hanging="300"/>
        <w:jc w:val="both"/>
        <w:rPr>
          <w:rFonts w:eastAsiaTheme="minorEastAsia"/>
        </w:rPr>
      </w:pPr>
      <w:r>
        <w:rPr>
          <w:rFonts w:hint="eastAsia"/>
        </w:rPr>
        <w:t>[2] R4-1</w:t>
      </w:r>
      <w:r w:rsidR="004A040C">
        <w:rPr>
          <w:rFonts w:hint="eastAsia"/>
        </w:rPr>
        <w:t>800369</w:t>
      </w:r>
      <w:r>
        <w:rPr>
          <w:rFonts w:hint="eastAsia"/>
        </w:rPr>
        <w:t xml:space="preserve">, </w:t>
      </w:r>
      <w:r>
        <w:t>“</w:t>
      </w:r>
      <w:r w:rsidR="004A040C" w:rsidRPr="004A040C">
        <w:t>On UE Packaging Loss, Simulation Results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="004A040C" w:rsidRPr="004A040C">
        <w:t>Qualcomm</w:t>
      </w:r>
      <w:r>
        <w:rPr>
          <w:rFonts w:hint="eastAsia"/>
        </w:rPr>
        <w:t>, 3GPP RAN4</w:t>
      </w:r>
      <w:r w:rsidR="004A040C">
        <w:rPr>
          <w:rFonts w:hint="eastAsia"/>
        </w:rPr>
        <w:t xml:space="preserve"> AH-1801</w:t>
      </w:r>
      <w:r>
        <w:rPr>
          <w:rFonts w:hint="eastAsia"/>
        </w:rPr>
        <w:t xml:space="preserve">, </w:t>
      </w:r>
      <w:r w:rsidR="004A040C">
        <w:rPr>
          <w:rFonts w:hint="eastAsia"/>
        </w:rPr>
        <w:t>Jan 2018</w:t>
      </w:r>
    </w:p>
    <w:sectPr w:rsidR="00362A55" w:rsidRPr="004A1EDF">
      <w:headerReference w:type="even" r:id="rId10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B21" w:rsidRDefault="000E6B21">
      <w:pPr>
        <w:spacing w:after="0"/>
      </w:pPr>
      <w:r>
        <w:separator/>
      </w:r>
    </w:p>
  </w:endnote>
  <w:endnote w:type="continuationSeparator" w:id="0">
    <w:p w:rsidR="000E6B21" w:rsidRDefault="000E6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B21" w:rsidRDefault="000E6B21">
      <w:pPr>
        <w:spacing w:after="0"/>
      </w:pPr>
      <w:r>
        <w:separator/>
      </w:r>
    </w:p>
  </w:footnote>
  <w:footnote w:type="continuationSeparator" w:id="0">
    <w:p w:rsidR="000E6B21" w:rsidRDefault="000E6B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0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10E87"/>
    <w:rsid w:val="00014DC2"/>
    <w:rsid w:val="00017B7F"/>
    <w:rsid w:val="00021987"/>
    <w:rsid w:val="00023C53"/>
    <w:rsid w:val="000246B5"/>
    <w:rsid w:val="0003409E"/>
    <w:rsid w:val="000350E1"/>
    <w:rsid w:val="000422DC"/>
    <w:rsid w:val="00046215"/>
    <w:rsid w:val="000578B4"/>
    <w:rsid w:val="00072415"/>
    <w:rsid w:val="00076108"/>
    <w:rsid w:val="0008014B"/>
    <w:rsid w:val="00081D02"/>
    <w:rsid w:val="0008444B"/>
    <w:rsid w:val="00086FB0"/>
    <w:rsid w:val="00096503"/>
    <w:rsid w:val="000A06EA"/>
    <w:rsid w:val="000B5A2A"/>
    <w:rsid w:val="000B6C7E"/>
    <w:rsid w:val="000C66C8"/>
    <w:rsid w:val="000D61B8"/>
    <w:rsid w:val="000E64B8"/>
    <w:rsid w:val="000E6B21"/>
    <w:rsid w:val="00104938"/>
    <w:rsid w:val="001063AF"/>
    <w:rsid w:val="0011714C"/>
    <w:rsid w:val="00126266"/>
    <w:rsid w:val="001452B6"/>
    <w:rsid w:val="00152B6B"/>
    <w:rsid w:val="001634D6"/>
    <w:rsid w:val="00164D22"/>
    <w:rsid w:val="00171F70"/>
    <w:rsid w:val="00191915"/>
    <w:rsid w:val="00195A11"/>
    <w:rsid w:val="001A0C49"/>
    <w:rsid w:val="001B7654"/>
    <w:rsid w:val="001D254B"/>
    <w:rsid w:val="001E1D3C"/>
    <w:rsid w:val="001E46C7"/>
    <w:rsid w:val="001E5135"/>
    <w:rsid w:val="001F56D4"/>
    <w:rsid w:val="001F6988"/>
    <w:rsid w:val="00215E86"/>
    <w:rsid w:val="0021776A"/>
    <w:rsid w:val="00220130"/>
    <w:rsid w:val="00231192"/>
    <w:rsid w:val="00231668"/>
    <w:rsid w:val="00234B08"/>
    <w:rsid w:val="0023557E"/>
    <w:rsid w:val="00235B6F"/>
    <w:rsid w:val="00236DF9"/>
    <w:rsid w:val="00246DC8"/>
    <w:rsid w:val="00254DDA"/>
    <w:rsid w:val="00270838"/>
    <w:rsid w:val="002810AA"/>
    <w:rsid w:val="002871D3"/>
    <w:rsid w:val="002B29BD"/>
    <w:rsid w:val="002B7852"/>
    <w:rsid w:val="002C178A"/>
    <w:rsid w:val="002D1614"/>
    <w:rsid w:val="002D7C09"/>
    <w:rsid w:val="002E09EE"/>
    <w:rsid w:val="002E5A3C"/>
    <w:rsid w:val="00304C33"/>
    <w:rsid w:val="003102D4"/>
    <w:rsid w:val="00326297"/>
    <w:rsid w:val="0033557D"/>
    <w:rsid w:val="00337C8E"/>
    <w:rsid w:val="00362A55"/>
    <w:rsid w:val="0036695C"/>
    <w:rsid w:val="0037044D"/>
    <w:rsid w:val="00384695"/>
    <w:rsid w:val="003939C1"/>
    <w:rsid w:val="00397C7D"/>
    <w:rsid w:val="003A25CD"/>
    <w:rsid w:val="003B780E"/>
    <w:rsid w:val="003C5633"/>
    <w:rsid w:val="003C75E4"/>
    <w:rsid w:val="003E0A35"/>
    <w:rsid w:val="003E4BB4"/>
    <w:rsid w:val="003E67C6"/>
    <w:rsid w:val="003F32EA"/>
    <w:rsid w:val="003F62F7"/>
    <w:rsid w:val="0040060A"/>
    <w:rsid w:val="00403F52"/>
    <w:rsid w:val="00406ACF"/>
    <w:rsid w:val="0041777A"/>
    <w:rsid w:val="004178A3"/>
    <w:rsid w:val="004221C5"/>
    <w:rsid w:val="00422A6E"/>
    <w:rsid w:val="00423AC7"/>
    <w:rsid w:val="0042709E"/>
    <w:rsid w:val="00434D0C"/>
    <w:rsid w:val="00444EB3"/>
    <w:rsid w:val="00450AB4"/>
    <w:rsid w:val="00461F71"/>
    <w:rsid w:val="00465EC1"/>
    <w:rsid w:val="00494513"/>
    <w:rsid w:val="00496F3A"/>
    <w:rsid w:val="004A01A2"/>
    <w:rsid w:val="004A040C"/>
    <w:rsid w:val="004A1EDF"/>
    <w:rsid w:val="004A27DA"/>
    <w:rsid w:val="004A57F6"/>
    <w:rsid w:val="004E1B87"/>
    <w:rsid w:val="004F0E1D"/>
    <w:rsid w:val="005002A3"/>
    <w:rsid w:val="005006D8"/>
    <w:rsid w:val="00503ECD"/>
    <w:rsid w:val="0050669F"/>
    <w:rsid w:val="00511300"/>
    <w:rsid w:val="005134FC"/>
    <w:rsid w:val="005326A1"/>
    <w:rsid w:val="00533EDC"/>
    <w:rsid w:val="00534063"/>
    <w:rsid w:val="005459C1"/>
    <w:rsid w:val="00551AC5"/>
    <w:rsid w:val="005525D8"/>
    <w:rsid w:val="005633B8"/>
    <w:rsid w:val="0056478C"/>
    <w:rsid w:val="005753CE"/>
    <w:rsid w:val="005825D3"/>
    <w:rsid w:val="00586CDC"/>
    <w:rsid w:val="0059480A"/>
    <w:rsid w:val="005A68A4"/>
    <w:rsid w:val="005B4ACD"/>
    <w:rsid w:val="005B4C2D"/>
    <w:rsid w:val="005C1883"/>
    <w:rsid w:val="005C4381"/>
    <w:rsid w:val="005C4634"/>
    <w:rsid w:val="005C6924"/>
    <w:rsid w:val="005D52F6"/>
    <w:rsid w:val="005E4984"/>
    <w:rsid w:val="005E4B2F"/>
    <w:rsid w:val="005E750D"/>
    <w:rsid w:val="0060009C"/>
    <w:rsid w:val="00600E3C"/>
    <w:rsid w:val="00607475"/>
    <w:rsid w:val="00607D15"/>
    <w:rsid w:val="00611C91"/>
    <w:rsid w:val="00632877"/>
    <w:rsid w:val="00633B07"/>
    <w:rsid w:val="00645253"/>
    <w:rsid w:val="0064707F"/>
    <w:rsid w:val="00647BF1"/>
    <w:rsid w:val="0066120D"/>
    <w:rsid w:val="006633B6"/>
    <w:rsid w:val="00680416"/>
    <w:rsid w:val="0069382A"/>
    <w:rsid w:val="006A6FEA"/>
    <w:rsid w:val="006B164C"/>
    <w:rsid w:val="006B3CAC"/>
    <w:rsid w:val="006B76ED"/>
    <w:rsid w:val="006C0AF4"/>
    <w:rsid w:val="006C4D42"/>
    <w:rsid w:val="006D0CA1"/>
    <w:rsid w:val="006D1978"/>
    <w:rsid w:val="006F517B"/>
    <w:rsid w:val="006F6915"/>
    <w:rsid w:val="006F7E6A"/>
    <w:rsid w:val="007008CF"/>
    <w:rsid w:val="00702A84"/>
    <w:rsid w:val="007042BE"/>
    <w:rsid w:val="00714AA6"/>
    <w:rsid w:val="007164F5"/>
    <w:rsid w:val="00733719"/>
    <w:rsid w:val="00735207"/>
    <w:rsid w:val="00740025"/>
    <w:rsid w:val="00746DCE"/>
    <w:rsid w:val="00753F41"/>
    <w:rsid w:val="00754017"/>
    <w:rsid w:val="00761E80"/>
    <w:rsid w:val="00763476"/>
    <w:rsid w:val="007728B1"/>
    <w:rsid w:val="00773D4E"/>
    <w:rsid w:val="007779B7"/>
    <w:rsid w:val="00781B1B"/>
    <w:rsid w:val="00785732"/>
    <w:rsid w:val="007868E7"/>
    <w:rsid w:val="00793A9D"/>
    <w:rsid w:val="007945D4"/>
    <w:rsid w:val="007A0016"/>
    <w:rsid w:val="007B1989"/>
    <w:rsid w:val="007C0799"/>
    <w:rsid w:val="007C180E"/>
    <w:rsid w:val="007C2F2B"/>
    <w:rsid w:val="007C2F39"/>
    <w:rsid w:val="007C5A6F"/>
    <w:rsid w:val="007C6BC8"/>
    <w:rsid w:val="007C7675"/>
    <w:rsid w:val="007D0B67"/>
    <w:rsid w:val="007D536B"/>
    <w:rsid w:val="0080574A"/>
    <w:rsid w:val="00816E0C"/>
    <w:rsid w:val="008231DA"/>
    <w:rsid w:val="008277D0"/>
    <w:rsid w:val="00852D2A"/>
    <w:rsid w:val="008732FD"/>
    <w:rsid w:val="00873F9E"/>
    <w:rsid w:val="00877359"/>
    <w:rsid w:val="008908C5"/>
    <w:rsid w:val="008A02E1"/>
    <w:rsid w:val="008A2644"/>
    <w:rsid w:val="008A2892"/>
    <w:rsid w:val="008B2816"/>
    <w:rsid w:val="008C2847"/>
    <w:rsid w:val="008C2A2F"/>
    <w:rsid w:val="008D34A2"/>
    <w:rsid w:val="008D3B3C"/>
    <w:rsid w:val="008D7831"/>
    <w:rsid w:val="008E57A9"/>
    <w:rsid w:val="00911EFB"/>
    <w:rsid w:val="00922836"/>
    <w:rsid w:val="00931DBF"/>
    <w:rsid w:val="0093496F"/>
    <w:rsid w:val="00935768"/>
    <w:rsid w:val="00936B07"/>
    <w:rsid w:val="00937DCA"/>
    <w:rsid w:val="0094500F"/>
    <w:rsid w:val="009600E9"/>
    <w:rsid w:val="00967F19"/>
    <w:rsid w:val="009755A4"/>
    <w:rsid w:val="009831A2"/>
    <w:rsid w:val="00983B99"/>
    <w:rsid w:val="009875A2"/>
    <w:rsid w:val="0099052D"/>
    <w:rsid w:val="00991C7B"/>
    <w:rsid w:val="00993635"/>
    <w:rsid w:val="00994F82"/>
    <w:rsid w:val="009A1E55"/>
    <w:rsid w:val="009B3003"/>
    <w:rsid w:val="009B5801"/>
    <w:rsid w:val="009C0332"/>
    <w:rsid w:val="009D226C"/>
    <w:rsid w:val="009D3FAF"/>
    <w:rsid w:val="009F1F6C"/>
    <w:rsid w:val="009F3533"/>
    <w:rsid w:val="009F6805"/>
    <w:rsid w:val="00A30C6F"/>
    <w:rsid w:val="00A45E59"/>
    <w:rsid w:val="00A51E32"/>
    <w:rsid w:val="00A54BFD"/>
    <w:rsid w:val="00A57EC6"/>
    <w:rsid w:val="00A60F64"/>
    <w:rsid w:val="00A629C8"/>
    <w:rsid w:val="00A63DC2"/>
    <w:rsid w:val="00A7425A"/>
    <w:rsid w:val="00A8082D"/>
    <w:rsid w:val="00A83E08"/>
    <w:rsid w:val="00A862D0"/>
    <w:rsid w:val="00A93420"/>
    <w:rsid w:val="00A94BA2"/>
    <w:rsid w:val="00A979EA"/>
    <w:rsid w:val="00AA0DC2"/>
    <w:rsid w:val="00AB10A3"/>
    <w:rsid w:val="00AC65EA"/>
    <w:rsid w:val="00AD32CF"/>
    <w:rsid w:val="00AD7767"/>
    <w:rsid w:val="00B11D03"/>
    <w:rsid w:val="00B11FD2"/>
    <w:rsid w:val="00B15215"/>
    <w:rsid w:val="00B17603"/>
    <w:rsid w:val="00B23B7C"/>
    <w:rsid w:val="00B24CCE"/>
    <w:rsid w:val="00B34034"/>
    <w:rsid w:val="00B3561B"/>
    <w:rsid w:val="00B35854"/>
    <w:rsid w:val="00B41BD4"/>
    <w:rsid w:val="00B42FF5"/>
    <w:rsid w:val="00B43B9F"/>
    <w:rsid w:val="00B44CD7"/>
    <w:rsid w:val="00B45735"/>
    <w:rsid w:val="00B60681"/>
    <w:rsid w:val="00B616D1"/>
    <w:rsid w:val="00B639DB"/>
    <w:rsid w:val="00B66850"/>
    <w:rsid w:val="00B67695"/>
    <w:rsid w:val="00B71CAF"/>
    <w:rsid w:val="00B84E91"/>
    <w:rsid w:val="00B9069D"/>
    <w:rsid w:val="00B95ECE"/>
    <w:rsid w:val="00BF28EC"/>
    <w:rsid w:val="00BF4E8A"/>
    <w:rsid w:val="00BF52D4"/>
    <w:rsid w:val="00BF5EB1"/>
    <w:rsid w:val="00BF67D9"/>
    <w:rsid w:val="00C03CFA"/>
    <w:rsid w:val="00C04440"/>
    <w:rsid w:val="00C05177"/>
    <w:rsid w:val="00C05F52"/>
    <w:rsid w:val="00C1061C"/>
    <w:rsid w:val="00C25BF9"/>
    <w:rsid w:val="00C31032"/>
    <w:rsid w:val="00C367B2"/>
    <w:rsid w:val="00C3740B"/>
    <w:rsid w:val="00C37CEE"/>
    <w:rsid w:val="00C46A45"/>
    <w:rsid w:val="00C47C3A"/>
    <w:rsid w:val="00C83F2A"/>
    <w:rsid w:val="00C926BE"/>
    <w:rsid w:val="00CB4C87"/>
    <w:rsid w:val="00CC397E"/>
    <w:rsid w:val="00CD313E"/>
    <w:rsid w:val="00CD5C44"/>
    <w:rsid w:val="00CD6C0A"/>
    <w:rsid w:val="00CE271B"/>
    <w:rsid w:val="00CE2CEE"/>
    <w:rsid w:val="00CE4CAC"/>
    <w:rsid w:val="00CF7248"/>
    <w:rsid w:val="00D00B48"/>
    <w:rsid w:val="00D019E3"/>
    <w:rsid w:val="00D15F47"/>
    <w:rsid w:val="00D2288A"/>
    <w:rsid w:val="00D258D9"/>
    <w:rsid w:val="00D42B81"/>
    <w:rsid w:val="00D63394"/>
    <w:rsid w:val="00D6369E"/>
    <w:rsid w:val="00D76C24"/>
    <w:rsid w:val="00D77D7F"/>
    <w:rsid w:val="00D83559"/>
    <w:rsid w:val="00D85994"/>
    <w:rsid w:val="00D93A5D"/>
    <w:rsid w:val="00DB13D1"/>
    <w:rsid w:val="00DC2E3D"/>
    <w:rsid w:val="00DC6945"/>
    <w:rsid w:val="00DD41C6"/>
    <w:rsid w:val="00DD710F"/>
    <w:rsid w:val="00DD77D7"/>
    <w:rsid w:val="00DE2C99"/>
    <w:rsid w:val="00DE47C7"/>
    <w:rsid w:val="00DE591D"/>
    <w:rsid w:val="00DE73C9"/>
    <w:rsid w:val="00DF66E7"/>
    <w:rsid w:val="00E004DD"/>
    <w:rsid w:val="00E11575"/>
    <w:rsid w:val="00E16D59"/>
    <w:rsid w:val="00E312F5"/>
    <w:rsid w:val="00E35B7E"/>
    <w:rsid w:val="00E45771"/>
    <w:rsid w:val="00E551C5"/>
    <w:rsid w:val="00E75629"/>
    <w:rsid w:val="00E76ED0"/>
    <w:rsid w:val="00E77351"/>
    <w:rsid w:val="00E82B40"/>
    <w:rsid w:val="00E8757E"/>
    <w:rsid w:val="00E914F1"/>
    <w:rsid w:val="00E930B7"/>
    <w:rsid w:val="00EB0B9A"/>
    <w:rsid w:val="00EB1AB8"/>
    <w:rsid w:val="00EB2B88"/>
    <w:rsid w:val="00EB4AB1"/>
    <w:rsid w:val="00EC6306"/>
    <w:rsid w:val="00ED036B"/>
    <w:rsid w:val="00ED6302"/>
    <w:rsid w:val="00ED7C4A"/>
    <w:rsid w:val="00EF206D"/>
    <w:rsid w:val="00F03059"/>
    <w:rsid w:val="00F044E0"/>
    <w:rsid w:val="00F07E54"/>
    <w:rsid w:val="00F10BD7"/>
    <w:rsid w:val="00F15735"/>
    <w:rsid w:val="00F1636C"/>
    <w:rsid w:val="00F219D4"/>
    <w:rsid w:val="00F22742"/>
    <w:rsid w:val="00F246B6"/>
    <w:rsid w:val="00F24B4C"/>
    <w:rsid w:val="00F31354"/>
    <w:rsid w:val="00F33999"/>
    <w:rsid w:val="00F34230"/>
    <w:rsid w:val="00F40BF4"/>
    <w:rsid w:val="00F41627"/>
    <w:rsid w:val="00F4269E"/>
    <w:rsid w:val="00F466F1"/>
    <w:rsid w:val="00F52C70"/>
    <w:rsid w:val="00F55E24"/>
    <w:rsid w:val="00F64675"/>
    <w:rsid w:val="00F66B7F"/>
    <w:rsid w:val="00F67467"/>
    <w:rsid w:val="00F70B68"/>
    <w:rsid w:val="00F70D4C"/>
    <w:rsid w:val="00F800EA"/>
    <w:rsid w:val="00FA3A52"/>
    <w:rsid w:val="00FA61F2"/>
    <w:rsid w:val="00FB36B4"/>
    <w:rsid w:val="00FC05E4"/>
    <w:rsid w:val="00FC08FA"/>
    <w:rsid w:val="00FC4C15"/>
    <w:rsid w:val="00FD4794"/>
    <w:rsid w:val="00FE5EDD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0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0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02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8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9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720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115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585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58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05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95990-8EDB-4540-B63A-52B29183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Taekhoon Kim</cp:lastModifiedBy>
  <cp:revision>4</cp:revision>
  <cp:lastPrinted>1901-01-01T08:00:00Z</cp:lastPrinted>
  <dcterms:created xsi:type="dcterms:W3CDTF">2018-02-19T07:50:00Z</dcterms:created>
  <dcterms:modified xsi:type="dcterms:W3CDTF">2018-02-19T10:08:00Z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A27793D690CCD30776C89F226D19CB0268AFEB1120F400E65BC07703D3A919DF</vt:lpwstr>
  </property>
  <property fmtid="{D5CDD505-2E9C-101B-9397-08002B2CF9AE}" pid="2" name="NSCPROP">
    <vt:lpwstr>NSCCustomProperty</vt:lpwstr>
  </property>
  <property fmtid="{D5CDD505-2E9C-101B-9397-08002B2CF9AE}" pid="3" name="NSCPROP_SA">
    <vt:lpwstr>D:\Documents\Z_Regulation\9_표준단체\3GPP\RAN4\MEETINGS\201711-#85\EIRP\R4-1712377_Spherical coverage_final.docx</vt:lpwstr>
  </property>
</Properties>
</file>